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690" w:type="dxa"/>
        <w:tblLayout w:type="fixed"/>
        <w:tblLook w:val="04A0" w:firstRow="1" w:lastRow="0" w:firstColumn="1" w:lastColumn="0" w:noHBand="0" w:noVBand="1"/>
      </w:tblPr>
      <w:tblGrid>
        <w:gridCol w:w="1129"/>
        <w:gridCol w:w="34"/>
        <w:gridCol w:w="1213"/>
        <w:gridCol w:w="1276"/>
        <w:gridCol w:w="1276"/>
        <w:gridCol w:w="1276"/>
        <w:gridCol w:w="1275"/>
        <w:gridCol w:w="1218"/>
        <w:gridCol w:w="993"/>
      </w:tblGrid>
      <w:tr w:rsidR="008F6108" w:rsidRPr="005F70CD" w:rsidTr="00FD2AC6">
        <w:trPr>
          <w:trHeight w:val="262"/>
        </w:trPr>
        <w:tc>
          <w:tcPr>
            <w:tcW w:w="1129" w:type="dxa"/>
            <w:shd w:val="clear" w:color="auto" w:fill="1F4E79" w:themeFill="accent1" w:themeFillShade="80"/>
          </w:tcPr>
          <w:p w:rsidR="008F6108" w:rsidRPr="00F94B4B" w:rsidRDefault="008F6108" w:rsidP="00FD2AC6">
            <w:pPr>
              <w:jc w:val="center"/>
              <w:rPr>
                <w:rFonts w:ascii="Arial Narrow" w:hAnsi="Arial Narrow"/>
                <w:color w:val="FFFFFF" w:themeColor="background1"/>
                <w:sz w:val="24"/>
                <w:szCs w:val="16"/>
                <w:lang w:val="es-ES"/>
              </w:rPr>
            </w:pPr>
            <w:r w:rsidRPr="00F94B4B">
              <w:rPr>
                <w:rFonts w:ascii="Arial Narrow" w:hAnsi="Arial Narrow"/>
                <w:color w:val="FFFFFF" w:themeColor="background1"/>
                <w:sz w:val="24"/>
                <w:szCs w:val="16"/>
                <w:lang w:val="es-ES"/>
              </w:rPr>
              <w:t>Rúbrica</w:t>
            </w:r>
          </w:p>
          <w:p w:rsidR="008F6108" w:rsidRPr="00F94B4B" w:rsidRDefault="008F6108" w:rsidP="00FD2AC6">
            <w:pPr>
              <w:jc w:val="center"/>
              <w:rPr>
                <w:rFonts w:ascii="Arial Narrow" w:hAnsi="Arial Narrow"/>
                <w:color w:val="FFFFFF" w:themeColor="background1"/>
                <w:sz w:val="24"/>
                <w:szCs w:val="16"/>
                <w:lang w:val="es-ES"/>
              </w:rPr>
            </w:pPr>
          </w:p>
        </w:tc>
        <w:tc>
          <w:tcPr>
            <w:tcW w:w="8561" w:type="dxa"/>
            <w:gridSpan w:val="8"/>
            <w:shd w:val="clear" w:color="auto" w:fill="1F4E79" w:themeFill="accent1" w:themeFillShade="80"/>
          </w:tcPr>
          <w:p w:rsidR="008F6108" w:rsidRPr="00F94B4B" w:rsidRDefault="008F6108" w:rsidP="00FD2AC6">
            <w:pPr>
              <w:jc w:val="center"/>
              <w:rPr>
                <w:rFonts w:ascii="Arial Narrow" w:hAnsi="Arial Narrow"/>
                <w:color w:val="FFFFFF" w:themeColor="background1"/>
                <w:sz w:val="24"/>
                <w:szCs w:val="16"/>
              </w:rPr>
            </w:pPr>
            <w:r w:rsidRPr="00F94B4B">
              <w:rPr>
                <w:rFonts w:ascii="Arial Narrow" w:hAnsi="Arial Narrow"/>
                <w:color w:val="FFFFFF" w:themeColor="background1"/>
                <w:sz w:val="24"/>
                <w:szCs w:val="16"/>
              </w:rPr>
              <w:t>Descriptores</w:t>
            </w:r>
          </w:p>
          <w:p w:rsidR="008F6108" w:rsidRPr="00F94B4B" w:rsidRDefault="008F6108" w:rsidP="00FD2AC6">
            <w:pPr>
              <w:rPr>
                <w:rFonts w:ascii="Arial Narrow" w:hAnsi="Arial Narrow"/>
                <w:bCs/>
                <w:color w:val="FFFFFF" w:themeColor="background1"/>
                <w:sz w:val="24"/>
                <w:szCs w:val="16"/>
              </w:rPr>
            </w:pPr>
          </w:p>
        </w:tc>
      </w:tr>
      <w:tr w:rsidR="008F6108" w:rsidRPr="005F70CD" w:rsidTr="00FD2AC6">
        <w:trPr>
          <w:trHeight w:val="554"/>
        </w:trPr>
        <w:tc>
          <w:tcPr>
            <w:tcW w:w="1163" w:type="dxa"/>
            <w:gridSpan w:val="2"/>
            <w:shd w:val="clear" w:color="auto" w:fill="F2F2F2" w:themeFill="background1" w:themeFillShade="F2"/>
          </w:tcPr>
          <w:p w:rsidR="008F6108" w:rsidRPr="005F70CD" w:rsidRDefault="008F6108" w:rsidP="00FD2AC6">
            <w:pPr>
              <w:jc w:val="center"/>
              <w:rPr>
                <w:rFonts w:ascii="Arial Narrow" w:hAnsi="Arial Narrow"/>
                <w:i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213" w:type="dxa"/>
            <w:shd w:val="clear" w:color="auto" w:fill="F2F2F2" w:themeFill="background1" w:themeFillShade="F2"/>
          </w:tcPr>
          <w:p w:rsidR="008F6108" w:rsidRPr="00F94B4B" w:rsidRDefault="008F6108" w:rsidP="00FD2AC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  <w:r w:rsidRPr="00F94B4B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Excelente</w:t>
            </w:r>
          </w:p>
          <w:p w:rsidR="008F6108" w:rsidRPr="00F94B4B" w:rsidRDefault="008F6108" w:rsidP="00FD2AC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F94B4B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100</w:t>
            </w:r>
          </w:p>
          <w:p w:rsidR="008F6108" w:rsidRPr="00F94B4B" w:rsidRDefault="008F6108" w:rsidP="00FD2AC6">
            <w:pPr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8F6108" w:rsidRPr="00F94B4B" w:rsidRDefault="008F6108" w:rsidP="00FD2AC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  <w:r w:rsidRPr="00F94B4B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Sobresaliente</w:t>
            </w:r>
          </w:p>
          <w:p w:rsidR="008F6108" w:rsidRPr="00F94B4B" w:rsidRDefault="008F6108" w:rsidP="00FD2AC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90</w:t>
            </w:r>
          </w:p>
          <w:p w:rsidR="008F6108" w:rsidRPr="00F94B4B" w:rsidRDefault="008F6108" w:rsidP="00FD2AC6">
            <w:pPr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8F6108" w:rsidRPr="00F94B4B" w:rsidRDefault="008F6108" w:rsidP="00FD2AC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  <w:r w:rsidRPr="00F94B4B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Aceptable</w:t>
            </w:r>
          </w:p>
          <w:p w:rsidR="008F6108" w:rsidRPr="00F94B4B" w:rsidRDefault="008F6108" w:rsidP="00FD2AC6">
            <w:pPr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8F6108" w:rsidRPr="00F94B4B" w:rsidRDefault="008F6108" w:rsidP="00FD2AC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  <w:r w:rsidRPr="00F94B4B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Suficiente</w:t>
            </w:r>
          </w:p>
          <w:p w:rsidR="008F6108" w:rsidRPr="00F94B4B" w:rsidRDefault="008F6108" w:rsidP="00FD2AC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70</w:t>
            </w:r>
          </w:p>
          <w:p w:rsidR="008F6108" w:rsidRPr="00F94B4B" w:rsidRDefault="008F6108" w:rsidP="00FD2AC6">
            <w:pPr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8F6108" w:rsidRPr="00F94B4B" w:rsidRDefault="008F6108" w:rsidP="00FD2AC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  <w:r w:rsidRPr="00F94B4B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Insuficiente</w:t>
            </w:r>
          </w:p>
          <w:p w:rsidR="008F6108" w:rsidRPr="00F94B4B" w:rsidRDefault="008F6108" w:rsidP="00FD2AC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60</w:t>
            </w:r>
          </w:p>
          <w:p w:rsidR="008F6108" w:rsidRPr="00F94B4B" w:rsidRDefault="008F6108" w:rsidP="00FD2AC6">
            <w:pPr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18" w:type="dxa"/>
            <w:shd w:val="clear" w:color="auto" w:fill="F2F2F2" w:themeFill="background1" w:themeFillShade="F2"/>
          </w:tcPr>
          <w:p w:rsidR="008F6108" w:rsidRPr="00F94B4B" w:rsidRDefault="008F6108" w:rsidP="00FD2AC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50</w:t>
            </w:r>
            <w:r w:rsidRPr="00F94B4B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 o menos</w:t>
            </w:r>
          </w:p>
          <w:p w:rsidR="008F6108" w:rsidRPr="00F94B4B" w:rsidRDefault="008F6108" w:rsidP="00FD2AC6">
            <w:pP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8F6108" w:rsidRPr="00F94B4B" w:rsidRDefault="008F6108" w:rsidP="00FD2AC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F94B4B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Puntos  totales</w:t>
            </w:r>
          </w:p>
          <w:p w:rsidR="008F6108" w:rsidRPr="00F94B4B" w:rsidRDefault="008F6108" w:rsidP="00FD2AC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ab/>
            </w:r>
            <w:r w:rsidRPr="00F94B4B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100 </w:t>
            </w:r>
          </w:p>
        </w:tc>
      </w:tr>
      <w:tr w:rsidR="008F6108" w:rsidRPr="005F70CD" w:rsidTr="00FD2AC6">
        <w:tc>
          <w:tcPr>
            <w:tcW w:w="1163" w:type="dxa"/>
            <w:gridSpan w:val="2"/>
            <w:vMerge w:val="restart"/>
          </w:tcPr>
          <w:p w:rsidR="008F6108" w:rsidRPr="00874B41" w:rsidRDefault="008F6108" w:rsidP="00FD2AC6">
            <w:pPr>
              <w:jc w:val="both"/>
              <w:rPr>
                <w:b/>
                <w:sz w:val="16"/>
                <w:szCs w:val="16"/>
                <w:lang w:val="es-ES"/>
              </w:rPr>
            </w:pPr>
            <w:r w:rsidRPr="00874B41">
              <w:rPr>
                <w:b/>
                <w:sz w:val="16"/>
                <w:szCs w:val="16"/>
                <w:lang w:val="es-419"/>
              </w:rPr>
              <w:t>1</w:t>
            </w:r>
            <w:r w:rsidRPr="00874B41">
              <w:rPr>
                <w:b/>
                <w:sz w:val="16"/>
                <w:szCs w:val="16"/>
                <w:lang w:val="es-ES"/>
              </w:rPr>
              <w:t>. Cotizaciones de Cada Parte</w:t>
            </w:r>
          </w:p>
        </w:tc>
        <w:tc>
          <w:tcPr>
            <w:tcW w:w="1213" w:type="dxa"/>
          </w:tcPr>
          <w:p w:rsidR="008F6108" w:rsidRPr="005F70CD" w:rsidRDefault="008F6108" w:rsidP="00FD2AC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Equivalencia: 45</w:t>
            </w:r>
            <w:r w:rsidRPr="005F70CD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_puntos</w:t>
            </w:r>
          </w:p>
        </w:tc>
        <w:tc>
          <w:tcPr>
            <w:tcW w:w="1276" w:type="dxa"/>
          </w:tcPr>
          <w:p w:rsidR="008F6108" w:rsidRPr="005F70CD" w:rsidRDefault="008F6108" w:rsidP="00FD2AC6">
            <w:pPr>
              <w:jc w:val="both"/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Equivalencia: 40</w:t>
            </w:r>
            <w:r w:rsidRPr="005F70CD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_puntos</w:t>
            </w:r>
          </w:p>
        </w:tc>
        <w:tc>
          <w:tcPr>
            <w:tcW w:w="1276" w:type="dxa"/>
          </w:tcPr>
          <w:p w:rsidR="008F6108" w:rsidRPr="005F70CD" w:rsidRDefault="008F6108" w:rsidP="00FD2AC6">
            <w:pPr>
              <w:jc w:val="both"/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Equivalencia: 35</w:t>
            </w:r>
            <w:r w:rsidRPr="005F70CD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_puntos</w:t>
            </w:r>
          </w:p>
        </w:tc>
        <w:tc>
          <w:tcPr>
            <w:tcW w:w="1276" w:type="dxa"/>
          </w:tcPr>
          <w:p w:rsidR="008F6108" w:rsidRPr="005F70CD" w:rsidRDefault="008F6108" w:rsidP="00FD2AC6">
            <w:pPr>
              <w:jc w:val="both"/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Equivalencia: 30</w:t>
            </w:r>
            <w:r w:rsidRPr="005F70CD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_puntos</w:t>
            </w:r>
          </w:p>
        </w:tc>
        <w:tc>
          <w:tcPr>
            <w:tcW w:w="1275" w:type="dxa"/>
          </w:tcPr>
          <w:p w:rsidR="008F6108" w:rsidRPr="005F70CD" w:rsidRDefault="008F6108" w:rsidP="00FD2AC6">
            <w:pPr>
              <w:jc w:val="both"/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Equivalencia: 25</w:t>
            </w:r>
            <w:r w:rsidRPr="005F70CD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_puntos</w:t>
            </w:r>
          </w:p>
        </w:tc>
        <w:tc>
          <w:tcPr>
            <w:tcW w:w="1218" w:type="dxa"/>
          </w:tcPr>
          <w:p w:rsidR="008F6108" w:rsidRPr="005F70CD" w:rsidRDefault="008F6108" w:rsidP="00FD2AC6">
            <w:pPr>
              <w:jc w:val="center"/>
              <w:rPr>
                <w:b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Equivalencia: 20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419"/>
              </w:rPr>
              <w:t xml:space="preserve"> </w:t>
            </w:r>
            <w:r w:rsidRPr="005F70CD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puntos</w:t>
            </w:r>
          </w:p>
        </w:tc>
        <w:tc>
          <w:tcPr>
            <w:tcW w:w="993" w:type="dxa"/>
            <w:vMerge w:val="restart"/>
          </w:tcPr>
          <w:p w:rsidR="008F6108" w:rsidRPr="00067659" w:rsidRDefault="008F6108" w:rsidP="00FD2AC6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419"/>
              </w:rPr>
            </w:pPr>
            <w:r w:rsidRPr="00067659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419"/>
              </w:rPr>
              <w:t>45</w:t>
            </w:r>
          </w:p>
        </w:tc>
      </w:tr>
      <w:tr w:rsidR="008F6108" w:rsidRPr="005F70CD" w:rsidTr="00FD2AC6">
        <w:tc>
          <w:tcPr>
            <w:tcW w:w="1163" w:type="dxa"/>
            <w:gridSpan w:val="2"/>
            <w:vMerge/>
          </w:tcPr>
          <w:p w:rsidR="008F6108" w:rsidRPr="00874B41" w:rsidRDefault="008F6108" w:rsidP="00FD2AC6">
            <w:pPr>
              <w:jc w:val="both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1213" w:type="dxa"/>
          </w:tcPr>
          <w:p w:rsidR="008F6108" w:rsidRPr="0029555D" w:rsidRDefault="008F6108" w:rsidP="00FD2AC6">
            <w:pPr>
              <w:jc w:val="center"/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Entrego las 3 cotizaciones respetando el presupuesto, demostrando que fue a una compañía aseguradora.</w:t>
            </w:r>
          </w:p>
          <w:p w:rsidR="008F6108" w:rsidRPr="005F70CD" w:rsidRDefault="008F6108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</w:tcPr>
          <w:p w:rsidR="008F6108" w:rsidRPr="0029555D" w:rsidRDefault="008F6108" w:rsidP="00FD2AC6">
            <w:pPr>
              <w:jc w:val="center"/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 xml:space="preserve">Entrego las 3 cotizaciones sin </w:t>
            </w:r>
            <w:r>
              <w:rPr>
                <w:color w:val="000000" w:themeColor="text1"/>
                <w:sz w:val="16"/>
                <w:szCs w:val="16"/>
                <w:lang w:val="es-419"/>
              </w:rPr>
              <w:t>respetar</w:t>
            </w:r>
            <w:r>
              <w:rPr>
                <w:color w:val="000000" w:themeColor="text1"/>
                <w:sz w:val="16"/>
                <w:szCs w:val="16"/>
                <w:lang w:val="es-ES"/>
              </w:rPr>
              <w:t xml:space="preserve"> el presupuesto, demostrando que fue a una compañía aseguradora.</w:t>
            </w:r>
          </w:p>
          <w:p w:rsidR="008F6108" w:rsidRPr="005F70CD" w:rsidRDefault="008F6108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</w:tcPr>
          <w:p w:rsidR="008F6108" w:rsidRPr="0029555D" w:rsidRDefault="008F6108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Entrego las 3 cotizaciones sin respetando el presupuesto, sin demostrar que fue a una compañía aseguradora.</w:t>
            </w:r>
          </w:p>
          <w:p w:rsidR="008F6108" w:rsidRPr="005F70CD" w:rsidRDefault="008F6108" w:rsidP="00FD2AC6">
            <w:pPr>
              <w:jc w:val="center"/>
              <w:rPr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</w:tcPr>
          <w:p w:rsidR="008F6108" w:rsidRPr="0029555D" w:rsidRDefault="008F6108" w:rsidP="00FD2AC6">
            <w:pPr>
              <w:jc w:val="center"/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Entrego solo 2 cotizaciones respetando el presupuesto, demostrando que fue a una compañía aseguradora.</w:t>
            </w:r>
          </w:p>
          <w:p w:rsidR="008F6108" w:rsidRPr="005F70CD" w:rsidRDefault="008F6108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275" w:type="dxa"/>
          </w:tcPr>
          <w:p w:rsidR="008F6108" w:rsidRPr="0029555D" w:rsidRDefault="008F6108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Entrego solo 2 cotizaciones sin respetando el presupuesto, sin demostrar que fue a una compañía aseguradora.</w:t>
            </w:r>
          </w:p>
          <w:p w:rsidR="008F6108" w:rsidRPr="005F70CD" w:rsidRDefault="008F6108" w:rsidP="00FD2AC6">
            <w:pPr>
              <w:jc w:val="center"/>
              <w:rPr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218" w:type="dxa"/>
          </w:tcPr>
          <w:p w:rsidR="008F6108" w:rsidRPr="00284440" w:rsidRDefault="008F6108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Entrego solo 1 cotización, respetando el presupuesto, demostrando que fue a una compañía aseguradora</w:t>
            </w:r>
          </w:p>
        </w:tc>
        <w:tc>
          <w:tcPr>
            <w:tcW w:w="993" w:type="dxa"/>
            <w:vMerge/>
          </w:tcPr>
          <w:p w:rsidR="008F6108" w:rsidRPr="00067659" w:rsidRDefault="008F6108" w:rsidP="00FD2AC6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8F6108" w:rsidRPr="005F70CD" w:rsidTr="00FD2AC6">
        <w:tc>
          <w:tcPr>
            <w:tcW w:w="1163" w:type="dxa"/>
            <w:gridSpan w:val="2"/>
            <w:vMerge w:val="restart"/>
          </w:tcPr>
          <w:p w:rsidR="008F6108" w:rsidRPr="00874B41" w:rsidRDefault="008F6108" w:rsidP="00FD2AC6">
            <w:pPr>
              <w:jc w:val="both"/>
              <w:rPr>
                <w:b/>
                <w:sz w:val="16"/>
                <w:szCs w:val="16"/>
                <w:lang w:val="es-ES"/>
              </w:rPr>
            </w:pPr>
            <w:r w:rsidRPr="00874B41">
              <w:rPr>
                <w:b/>
                <w:sz w:val="16"/>
                <w:szCs w:val="16"/>
                <w:lang w:val="es-ES"/>
              </w:rPr>
              <w:t>2.Descripción del Plan</w:t>
            </w:r>
          </w:p>
        </w:tc>
        <w:tc>
          <w:tcPr>
            <w:tcW w:w="1213" w:type="dxa"/>
          </w:tcPr>
          <w:p w:rsidR="008F6108" w:rsidRPr="005F70CD" w:rsidRDefault="008F6108" w:rsidP="00FD2AC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Equivalencia: 45</w:t>
            </w:r>
            <w:r w:rsidRPr="005F70CD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_puntos</w:t>
            </w:r>
          </w:p>
        </w:tc>
        <w:tc>
          <w:tcPr>
            <w:tcW w:w="1276" w:type="dxa"/>
          </w:tcPr>
          <w:p w:rsidR="008F6108" w:rsidRPr="005F70CD" w:rsidRDefault="008F6108" w:rsidP="00FD2AC6">
            <w:pPr>
              <w:jc w:val="both"/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Equivalencia: 40</w:t>
            </w:r>
            <w:r w:rsidRPr="005F70CD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_puntos</w:t>
            </w:r>
          </w:p>
        </w:tc>
        <w:tc>
          <w:tcPr>
            <w:tcW w:w="1276" w:type="dxa"/>
          </w:tcPr>
          <w:p w:rsidR="008F6108" w:rsidRPr="005F70CD" w:rsidRDefault="008F6108" w:rsidP="00FD2AC6">
            <w:pPr>
              <w:jc w:val="both"/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Equivalencia: 35</w:t>
            </w:r>
            <w:r w:rsidRPr="005F70CD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_puntos</w:t>
            </w:r>
          </w:p>
        </w:tc>
        <w:tc>
          <w:tcPr>
            <w:tcW w:w="1276" w:type="dxa"/>
          </w:tcPr>
          <w:p w:rsidR="008F6108" w:rsidRPr="005F70CD" w:rsidRDefault="008F6108" w:rsidP="00FD2AC6">
            <w:pPr>
              <w:jc w:val="both"/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Equivalencia: 30</w:t>
            </w:r>
            <w:r w:rsidRPr="005F70CD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_puntos</w:t>
            </w:r>
          </w:p>
        </w:tc>
        <w:tc>
          <w:tcPr>
            <w:tcW w:w="1275" w:type="dxa"/>
          </w:tcPr>
          <w:p w:rsidR="008F6108" w:rsidRPr="005F70CD" w:rsidRDefault="008F6108" w:rsidP="00FD2AC6">
            <w:pPr>
              <w:jc w:val="both"/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Equivalencia: 25</w:t>
            </w:r>
            <w:r w:rsidRPr="005F70CD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_puntos</w:t>
            </w:r>
          </w:p>
        </w:tc>
        <w:tc>
          <w:tcPr>
            <w:tcW w:w="1218" w:type="dxa"/>
          </w:tcPr>
          <w:p w:rsidR="008F6108" w:rsidRPr="005F70CD" w:rsidRDefault="008F6108" w:rsidP="00FD2AC6">
            <w:pPr>
              <w:jc w:val="center"/>
              <w:rPr>
                <w:b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Equivalencia: 20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419"/>
              </w:rPr>
              <w:t xml:space="preserve"> </w:t>
            </w:r>
            <w:r w:rsidRPr="005F70CD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puntos</w:t>
            </w:r>
          </w:p>
        </w:tc>
        <w:tc>
          <w:tcPr>
            <w:tcW w:w="993" w:type="dxa"/>
          </w:tcPr>
          <w:p w:rsidR="008F6108" w:rsidRPr="00067659" w:rsidRDefault="008F6108" w:rsidP="00FD2AC6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419"/>
              </w:rPr>
            </w:pPr>
            <w:r w:rsidRPr="00067659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419"/>
              </w:rPr>
              <w:t>45</w:t>
            </w:r>
          </w:p>
        </w:tc>
      </w:tr>
      <w:tr w:rsidR="008F6108" w:rsidRPr="005F70CD" w:rsidTr="00FD2AC6">
        <w:tc>
          <w:tcPr>
            <w:tcW w:w="1163" w:type="dxa"/>
            <w:gridSpan w:val="2"/>
            <w:vMerge/>
          </w:tcPr>
          <w:p w:rsidR="008F6108" w:rsidRPr="00874B41" w:rsidRDefault="008F6108" w:rsidP="00FD2AC6">
            <w:pPr>
              <w:jc w:val="both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1213" w:type="dxa"/>
          </w:tcPr>
          <w:p w:rsidR="008F6108" w:rsidRDefault="008F6108" w:rsidP="00FD2AC6">
            <w:pPr>
              <w:jc w:val="center"/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Explica el 100% clara su estrategia de protección</w:t>
            </w:r>
          </w:p>
        </w:tc>
        <w:tc>
          <w:tcPr>
            <w:tcW w:w="1276" w:type="dxa"/>
          </w:tcPr>
          <w:p w:rsidR="008F6108" w:rsidRDefault="008F6108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Explica el 90% clara su estrategia de protección</w:t>
            </w:r>
          </w:p>
        </w:tc>
        <w:tc>
          <w:tcPr>
            <w:tcW w:w="1276" w:type="dxa"/>
          </w:tcPr>
          <w:p w:rsidR="008F6108" w:rsidRDefault="008F6108" w:rsidP="00FD2AC6">
            <w:pPr>
              <w:jc w:val="center"/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Explica el 80% clara su estrategia de protección</w:t>
            </w:r>
          </w:p>
        </w:tc>
        <w:tc>
          <w:tcPr>
            <w:tcW w:w="1276" w:type="dxa"/>
          </w:tcPr>
          <w:p w:rsidR="008F6108" w:rsidRDefault="008F6108" w:rsidP="00FD2AC6">
            <w:pPr>
              <w:jc w:val="center"/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Explica el 70% clara su estrategia de protección</w:t>
            </w:r>
          </w:p>
        </w:tc>
        <w:tc>
          <w:tcPr>
            <w:tcW w:w="1275" w:type="dxa"/>
          </w:tcPr>
          <w:p w:rsidR="008F6108" w:rsidRDefault="008F6108" w:rsidP="00FD2AC6">
            <w:pPr>
              <w:jc w:val="center"/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Explica el 60% clara su estrategia de protección.</w:t>
            </w:r>
          </w:p>
        </w:tc>
        <w:tc>
          <w:tcPr>
            <w:tcW w:w="1218" w:type="dxa"/>
          </w:tcPr>
          <w:p w:rsidR="008F6108" w:rsidRDefault="008F6108" w:rsidP="00FD2AC6">
            <w:pPr>
              <w:jc w:val="center"/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Explica  el 50% o menos clara su estrategia de protección.</w:t>
            </w:r>
          </w:p>
        </w:tc>
        <w:tc>
          <w:tcPr>
            <w:tcW w:w="993" w:type="dxa"/>
          </w:tcPr>
          <w:p w:rsidR="008F6108" w:rsidRPr="00067659" w:rsidRDefault="008F6108" w:rsidP="00FD2AC6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8F6108" w:rsidRPr="005F70CD" w:rsidTr="00FD2AC6">
        <w:tc>
          <w:tcPr>
            <w:tcW w:w="1163" w:type="dxa"/>
            <w:gridSpan w:val="2"/>
            <w:vMerge w:val="restart"/>
          </w:tcPr>
          <w:p w:rsidR="008F6108" w:rsidRPr="00874B41" w:rsidRDefault="008F6108" w:rsidP="00FD2AC6">
            <w:pPr>
              <w:jc w:val="both"/>
              <w:rPr>
                <w:b/>
                <w:sz w:val="16"/>
                <w:szCs w:val="16"/>
                <w:lang w:val="es-ES"/>
              </w:rPr>
            </w:pPr>
            <w:r w:rsidRPr="00874B41">
              <w:rPr>
                <w:b/>
                <w:sz w:val="16"/>
                <w:szCs w:val="16"/>
                <w:lang w:val="es-ES"/>
              </w:rPr>
              <w:t xml:space="preserve">3. </w:t>
            </w:r>
          </w:p>
          <w:p w:rsidR="008F6108" w:rsidRPr="00874B41" w:rsidRDefault="008F6108" w:rsidP="00FD2AC6">
            <w:pPr>
              <w:rPr>
                <w:b/>
                <w:sz w:val="16"/>
                <w:szCs w:val="16"/>
                <w:lang w:val="es-ES"/>
              </w:rPr>
            </w:pPr>
            <w:r w:rsidRPr="00874B41">
              <w:rPr>
                <w:rFonts w:ascii="Arial" w:hAnsi="Arial" w:cs="Arial"/>
                <w:b/>
                <w:sz w:val="16"/>
                <w:szCs w:val="16"/>
              </w:rPr>
              <w:t>Conclusión</w:t>
            </w:r>
            <w:r w:rsidRPr="00874B41">
              <w:rPr>
                <w:b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213" w:type="dxa"/>
          </w:tcPr>
          <w:p w:rsidR="008F6108" w:rsidRPr="005F70CD" w:rsidRDefault="008F6108" w:rsidP="00FD2AC6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Equivalencia: 5</w:t>
            </w:r>
            <w:r w:rsidRPr="005F70CD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__puntos</w:t>
            </w:r>
          </w:p>
        </w:tc>
        <w:tc>
          <w:tcPr>
            <w:tcW w:w="1276" w:type="dxa"/>
          </w:tcPr>
          <w:p w:rsidR="008F6108" w:rsidRPr="005F70CD" w:rsidRDefault="008F6108" w:rsidP="00FD2AC6">
            <w:pPr>
              <w:jc w:val="both"/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Equivalencia: _4</w:t>
            </w:r>
            <w:r w:rsidRPr="005F70CD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__puntos</w:t>
            </w:r>
          </w:p>
        </w:tc>
        <w:tc>
          <w:tcPr>
            <w:tcW w:w="1276" w:type="dxa"/>
          </w:tcPr>
          <w:p w:rsidR="008F6108" w:rsidRPr="005F70CD" w:rsidRDefault="008F6108" w:rsidP="00FD2AC6">
            <w:pPr>
              <w:jc w:val="both"/>
              <w:rPr>
                <w:color w:val="000000" w:themeColor="text1"/>
                <w:sz w:val="16"/>
                <w:szCs w:val="16"/>
                <w:lang w:val="es-ES"/>
              </w:rPr>
            </w:pPr>
            <w:r w:rsidRPr="005F70CD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 xml:space="preserve">Equivalencia: 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__3</w:t>
            </w:r>
            <w:r w:rsidRPr="005F70CD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_puntos</w:t>
            </w:r>
          </w:p>
        </w:tc>
        <w:tc>
          <w:tcPr>
            <w:tcW w:w="1276" w:type="dxa"/>
          </w:tcPr>
          <w:p w:rsidR="008F6108" w:rsidRPr="005F70CD" w:rsidRDefault="008F6108" w:rsidP="00FD2AC6">
            <w:pPr>
              <w:jc w:val="both"/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Equivalencia: _2</w:t>
            </w:r>
            <w:r w:rsidRPr="005F70CD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__puntos</w:t>
            </w:r>
          </w:p>
        </w:tc>
        <w:tc>
          <w:tcPr>
            <w:tcW w:w="1275" w:type="dxa"/>
          </w:tcPr>
          <w:p w:rsidR="008F6108" w:rsidRPr="005F70CD" w:rsidRDefault="008F6108" w:rsidP="00FD2AC6">
            <w:pPr>
              <w:jc w:val="both"/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Equivalencia: _1</w:t>
            </w:r>
            <w:r w:rsidRPr="005F70CD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__puntos</w:t>
            </w:r>
          </w:p>
        </w:tc>
        <w:tc>
          <w:tcPr>
            <w:tcW w:w="1218" w:type="dxa"/>
          </w:tcPr>
          <w:p w:rsidR="008F6108" w:rsidRPr="005F70CD" w:rsidRDefault="008F6108" w:rsidP="00FD2AC6">
            <w:pPr>
              <w:jc w:val="center"/>
              <w:rPr>
                <w:b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Equivalencia: __1</w:t>
            </w:r>
            <w:r w:rsidRPr="005F70CD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ES"/>
              </w:rPr>
              <w:t>_puntos</w:t>
            </w:r>
          </w:p>
        </w:tc>
        <w:tc>
          <w:tcPr>
            <w:tcW w:w="993" w:type="dxa"/>
            <w:vMerge w:val="restart"/>
          </w:tcPr>
          <w:p w:rsidR="008F6108" w:rsidRPr="00067659" w:rsidRDefault="008F6108" w:rsidP="00FD2AC6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419"/>
              </w:rPr>
            </w:pPr>
            <w:r w:rsidRPr="00067659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419"/>
              </w:rPr>
              <w:t>10</w:t>
            </w:r>
          </w:p>
        </w:tc>
      </w:tr>
      <w:tr w:rsidR="008F6108" w:rsidRPr="005F70CD" w:rsidTr="00FD2AC6">
        <w:tc>
          <w:tcPr>
            <w:tcW w:w="1163" w:type="dxa"/>
            <w:gridSpan w:val="2"/>
            <w:vMerge/>
          </w:tcPr>
          <w:p w:rsidR="008F6108" w:rsidRPr="005F70CD" w:rsidRDefault="008F6108" w:rsidP="00FD2AC6">
            <w:pPr>
              <w:jc w:val="both"/>
              <w:rPr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213" w:type="dxa"/>
          </w:tcPr>
          <w:p w:rsidR="008F6108" w:rsidRDefault="008F6108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-Define claramente los objetivos alcanzados.</w:t>
            </w:r>
          </w:p>
          <w:p w:rsidR="008F6108" w:rsidRDefault="008F6108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-Define conocimientos, habilidades y competencias adquiridas.</w:t>
            </w:r>
          </w:p>
          <w:p w:rsidR="008F6108" w:rsidRDefault="008F6108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-Aterrizar sus conocimientos al campo laboral.</w:t>
            </w:r>
          </w:p>
          <w:p w:rsidR="008F6108" w:rsidRDefault="008F6108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-Detalla alcances y limitaciones del método empleado para recabar la información solicitada.</w:t>
            </w:r>
          </w:p>
          <w:p w:rsidR="008F6108" w:rsidRPr="005F70CD" w:rsidRDefault="008F6108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-Detalla propuestas o sugerencias relacionadas al tema.</w:t>
            </w:r>
          </w:p>
        </w:tc>
        <w:tc>
          <w:tcPr>
            <w:tcW w:w="1276" w:type="dxa"/>
          </w:tcPr>
          <w:p w:rsidR="008F6108" w:rsidRDefault="008F6108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-No define claramente los objetivos alcanzados.</w:t>
            </w:r>
          </w:p>
          <w:p w:rsidR="008F6108" w:rsidRDefault="008F6108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-Define conocimientos, habilidades y competencias adquiridas.</w:t>
            </w:r>
          </w:p>
          <w:p w:rsidR="008F6108" w:rsidRDefault="008F6108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-Aterrizar sus conocimientos al campo laboral.</w:t>
            </w:r>
          </w:p>
          <w:p w:rsidR="008F6108" w:rsidRDefault="008F6108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-Detalla alcances y limitaciones del método empleado para recabar la información solicitada.</w:t>
            </w:r>
          </w:p>
          <w:p w:rsidR="008F6108" w:rsidRDefault="008F6108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-Detalla propuestas o sugerencias relacionadas al tema.</w:t>
            </w:r>
          </w:p>
          <w:p w:rsidR="008F6108" w:rsidRPr="005F70CD" w:rsidRDefault="008F6108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</w:tcPr>
          <w:p w:rsidR="008F6108" w:rsidRDefault="008F6108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-No define claramente los objetivos alcanzados.</w:t>
            </w:r>
          </w:p>
          <w:p w:rsidR="008F6108" w:rsidRDefault="008F6108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-No define conocimientos, habilidades y competencias adquiridas.</w:t>
            </w:r>
          </w:p>
          <w:p w:rsidR="008F6108" w:rsidRDefault="008F6108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-Aterrizar sus conocimientos al campo laboral.</w:t>
            </w:r>
          </w:p>
          <w:p w:rsidR="008F6108" w:rsidRDefault="008F6108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-Detalla alcances y limitaciones del método empleado para recabar la información solicitada.</w:t>
            </w:r>
          </w:p>
          <w:p w:rsidR="008F6108" w:rsidRPr="00574FAC" w:rsidRDefault="008F6108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-Detalla propuestas o sugerencias relacionadas al tema.</w:t>
            </w:r>
          </w:p>
          <w:p w:rsidR="008F6108" w:rsidRPr="00067659" w:rsidRDefault="008F6108" w:rsidP="00FD2AC6">
            <w:pPr>
              <w:rPr>
                <w:color w:val="000000" w:themeColor="text1"/>
                <w:sz w:val="16"/>
                <w:szCs w:val="16"/>
                <w:lang w:val="es-419"/>
              </w:rPr>
            </w:pPr>
          </w:p>
        </w:tc>
        <w:tc>
          <w:tcPr>
            <w:tcW w:w="1276" w:type="dxa"/>
          </w:tcPr>
          <w:p w:rsidR="008F6108" w:rsidRDefault="008F6108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-No define claramente los objetivos alcanzados.</w:t>
            </w:r>
          </w:p>
          <w:p w:rsidR="008F6108" w:rsidRDefault="008F6108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-No define conocimientos, habilidades y competencias adquiridas.</w:t>
            </w:r>
          </w:p>
          <w:p w:rsidR="008F6108" w:rsidRDefault="008F6108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-No aterrizar sus conocimientos al campo laboral.</w:t>
            </w:r>
          </w:p>
          <w:p w:rsidR="008F6108" w:rsidRDefault="008F6108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-Detalla alcances y limitaciones del método empleado para recabar la información solicitada.</w:t>
            </w:r>
          </w:p>
          <w:p w:rsidR="008F6108" w:rsidRPr="005F70CD" w:rsidRDefault="008F6108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-Detalla propuestas o sugerencias relacionadas al tema.</w:t>
            </w:r>
          </w:p>
        </w:tc>
        <w:tc>
          <w:tcPr>
            <w:tcW w:w="1275" w:type="dxa"/>
          </w:tcPr>
          <w:p w:rsidR="008F6108" w:rsidRDefault="008F6108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-No define claramente los objetivos alcanzados.</w:t>
            </w:r>
          </w:p>
          <w:p w:rsidR="008F6108" w:rsidRDefault="008F6108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-No define conocimientos, habilidades y competencias adquiridas.</w:t>
            </w:r>
          </w:p>
          <w:p w:rsidR="008F6108" w:rsidRDefault="008F6108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-No aterrizar sus conocimientos al campo laboral.</w:t>
            </w:r>
          </w:p>
          <w:p w:rsidR="008F6108" w:rsidRDefault="008F6108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-No detalla alcances y limitaciones del método empleado para recabar la información solicitada.</w:t>
            </w:r>
          </w:p>
          <w:p w:rsidR="008F6108" w:rsidRPr="005F70CD" w:rsidRDefault="008F6108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-Detalla propuestas o sugerencias relacionadas al tema.</w:t>
            </w:r>
          </w:p>
        </w:tc>
        <w:tc>
          <w:tcPr>
            <w:tcW w:w="1218" w:type="dxa"/>
          </w:tcPr>
          <w:p w:rsidR="008F6108" w:rsidRDefault="008F6108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No define claramente los objetivos alcanzados.</w:t>
            </w:r>
          </w:p>
          <w:p w:rsidR="008F6108" w:rsidRDefault="008F6108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-No define conocimientos, habilidades y competencias adquiridas.</w:t>
            </w:r>
          </w:p>
          <w:p w:rsidR="008F6108" w:rsidRDefault="008F6108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-No aterrizar sus conocimientos al campo laboral.</w:t>
            </w:r>
          </w:p>
          <w:p w:rsidR="008F6108" w:rsidRDefault="008F6108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-No detalla alcances y limitaciones del método empleado para recabar la información solicitada.</w:t>
            </w:r>
          </w:p>
          <w:p w:rsidR="008F6108" w:rsidRPr="00953815" w:rsidRDefault="008F6108" w:rsidP="00FD2AC6">
            <w:pPr>
              <w:rPr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color w:val="000000" w:themeColor="text1"/>
                <w:sz w:val="16"/>
                <w:szCs w:val="16"/>
                <w:lang w:val="es-ES"/>
              </w:rPr>
              <w:t>-No detalla propuestas o sugerencias relacionadas al tema.</w:t>
            </w:r>
          </w:p>
        </w:tc>
        <w:tc>
          <w:tcPr>
            <w:tcW w:w="993" w:type="dxa"/>
            <w:vMerge/>
          </w:tcPr>
          <w:p w:rsidR="008F6108" w:rsidRPr="005F70CD" w:rsidRDefault="008F6108" w:rsidP="00FD2AC6">
            <w:pPr>
              <w:jc w:val="both"/>
              <w:rPr>
                <w:color w:val="000000" w:themeColor="text1"/>
                <w:sz w:val="16"/>
                <w:szCs w:val="16"/>
                <w:lang w:val="es-ES"/>
              </w:rPr>
            </w:pPr>
          </w:p>
        </w:tc>
      </w:tr>
    </w:tbl>
    <w:p w:rsidR="0063372B" w:rsidRDefault="008F6108">
      <w:bookmarkStart w:id="0" w:name="_GoBack"/>
      <w:bookmarkEnd w:id="0"/>
    </w:p>
    <w:sectPr w:rsidR="0063372B" w:rsidSect="00DC76A5">
      <w:pgSz w:w="11906" w:h="16838" w:code="9"/>
      <w:pgMar w:top="1417" w:right="1701" w:bottom="141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108"/>
    <w:rsid w:val="000D7886"/>
    <w:rsid w:val="002068ED"/>
    <w:rsid w:val="008F6108"/>
    <w:rsid w:val="00DC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72AFB80-1132-457C-A28A-21BDE7A8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108"/>
    <w:pPr>
      <w:spacing w:after="0" w:line="240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F6108"/>
    <w:pPr>
      <w:spacing w:after="0" w:line="240" w:lineRule="auto"/>
    </w:pPr>
    <w:rPr>
      <w:rFonts w:ascii="Calibri" w:eastAsia="Calibri" w:hAnsi="Calibri" w:cs="Times New Roman"/>
      <w:sz w:val="20"/>
      <w:szCs w:val="20"/>
      <w:lang w:val="es-MX"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533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KARINA GUZMAN LOPEZ</dc:creator>
  <cp:keywords/>
  <dc:description/>
  <cp:lastModifiedBy>ANA KARINA GUZMAN LOPEZ</cp:lastModifiedBy>
  <cp:revision>1</cp:revision>
  <dcterms:created xsi:type="dcterms:W3CDTF">2015-06-02T13:56:00Z</dcterms:created>
  <dcterms:modified xsi:type="dcterms:W3CDTF">2015-06-02T13:57:00Z</dcterms:modified>
</cp:coreProperties>
</file>