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uadrculadetablaclara"/>
        <w:tblW w:w="10201" w:type="dxa"/>
        <w:tblLook w:val="04A0" w:firstRow="1" w:lastRow="0" w:firstColumn="1" w:lastColumn="0" w:noHBand="0" w:noVBand="1"/>
      </w:tblPr>
      <w:tblGrid>
        <w:gridCol w:w="2337"/>
        <w:gridCol w:w="68"/>
        <w:gridCol w:w="1843"/>
        <w:gridCol w:w="5953"/>
      </w:tblGrid>
      <w:tr w:rsidR="005D4EEF" w:rsidRPr="0033237F" w14:paraId="09AA6446" w14:textId="77777777" w:rsidTr="00B7244C">
        <w:tc>
          <w:tcPr>
            <w:tcW w:w="2337" w:type="dxa"/>
            <w:shd w:val="clear" w:color="auto" w:fill="044D6E" w:themeFill="text2" w:themeFillShade="80"/>
          </w:tcPr>
          <w:p w14:paraId="25D7252F" w14:textId="65F197BF" w:rsidR="000076D0" w:rsidRPr="005D4EEF" w:rsidRDefault="000076D0" w:rsidP="000076D0">
            <w:pPr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  <w:lang w:val="es-ES"/>
              </w:rPr>
            </w:pPr>
            <w:proofErr w:type="spellStart"/>
            <w:r w:rsidRPr="005D4EE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Competencia</w:t>
            </w:r>
            <w:proofErr w:type="spellEnd"/>
            <w:r w:rsidRPr="005D4EE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del </w:t>
            </w:r>
            <w:proofErr w:type="spellStart"/>
            <w:r w:rsidRPr="005D4EE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7864" w:type="dxa"/>
            <w:gridSpan w:val="3"/>
            <w:shd w:val="clear" w:color="auto" w:fill="93DAFA" w:themeFill="text2" w:themeFillTint="66"/>
          </w:tcPr>
          <w:p w14:paraId="49BA4308" w14:textId="4BCC84FA" w:rsidR="000076D0" w:rsidRPr="005D4EEF" w:rsidRDefault="000076D0" w:rsidP="000076D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>Plantea acc</w:t>
            </w: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0673A5" w:themeFill="text2" w:themeFillShade="BF"/>
                <w:lang w:val="es-419"/>
              </w:rPr>
              <w:t>i</w:t>
            </w: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>ones basadas en el marco jurídico de la Propiedad Intelectual e Industrial y Derechos de Autor a través de estrategias que permitan proteger todos los derechos que otorgan cada una de las figuras legales a determinado cliente.</w:t>
            </w:r>
          </w:p>
        </w:tc>
      </w:tr>
      <w:tr w:rsidR="005D4EEF" w:rsidRPr="0033237F" w14:paraId="4132E7B7" w14:textId="77777777" w:rsidTr="00B7244C">
        <w:tc>
          <w:tcPr>
            <w:tcW w:w="2337" w:type="dxa"/>
            <w:shd w:val="clear" w:color="auto" w:fill="D60E72" w:themeFill="accent4" w:themeFillShade="BF"/>
          </w:tcPr>
          <w:p w14:paraId="7C66C5AC" w14:textId="5F114B3A" w:rsidR="000076D0" w:rsidRPr="005D4EEF" w:rsidRDefault="000076D0" w:rsidP="000076D0">
            <w:pPr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  <w:lang w:val="es-ES"/>
              </w:rPr>
            </w:pPr>
            <w:r w:rsidRPr="005D4EE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419"/>
              </w:rPr>
              <w:t>Evidencia</w:t>
            </w:r>
          </w:p>
        </w:tc>
        <w:tc>
          <w:tcPr>
            <w:tcW w:w="7864" w:type="dxa"/>
            <w:gridSpan w:val="3"/>
            <w:shd w:val="clear" w:color="auto" w:fill="F9B2D6" w:themeFill="accent4" w:themeFillTint="66"/>
          </w:tcPr>
          <w:p w14:paraId="1086A355" w14:textId="77777777" w:rsidR="000076D0" w:rsidRPr="005D4EEF" w:rsidRDefault="000076D0" w:rsidP="00B7244C">
            <w:pPr>
              <w:outlineLvl w:val="0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419"/>
              </w:rPr>
              <w:t>Estrategia para la protección del lanzamiento de un nuevo producto.</w:t>
            </w: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br/>
            </w:r>
            <w:r w:rsidRPr="00B7244C">
              <w:rPr>
                <w:rFonts w:ascii="Arial Unicode MS" w:eastAsia="Arial Unicode MS" w:hAnsi="Arial Unicode MS" w:cs="Arial Unicode MS"/>
                <w:sz w:val="8"/>
                <w:szCs w:val="20"/>
                <w:lang w:val="es-419"/>
              </w:rPr>
              <w:br/>
            </w: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>A lo largo del curso desarrollarás y reforzarás tus conocimientos en el área mediante un proyecto final que incluye:</w:t>
            </w:r>
          </w:p>
          <w:p w14:paraId="18349B38" w14:textId="77777777" w:rsidR="000076D0" w:rsidRPr="00B7244C" w:rsidRDefault="000076D0" w:rsidP="000076D0">
            <w:pPr>
              <w:jc w:val="both"/>
              <w:outlineLvl w:val="0"/>
              <w:rPr>
                <w:rFonts w:ascii="Arial Unicode MS" w:eastAsia="Arial Unicode MS" w:hAnsi="Arial Unicode MS" w:cs="Arial Unicode MS"/>
                <w:sz w:val="6"/>
                <w:szCs w:val="20"/>
                <w:lang w:val="es-419"/>
              </w:rPr>
            </w:pPr>
          </w:p>
          <w:p w14:paraId="353374AF" w14:textId="77777777" w:rsidR="000076D0" w:rsidRPr="005D4EEF" w:rsidRDefault="000076D0" w:rsidP="000076D0">
            <w:pPr>
              <w:pStyle w:val="Prrafodelista"/>
              <w:numPr>
                <w:ilvl w:val="0"/>
                <w:numId w:val="10"/>
              </w:numPr>
              <w:spacing w:before="0"/>
              <w:jc w:val="both"/>
              <w:outlineLvl w:val="0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419"/>
              </w:rPr>
              <w:t>Avance 1</w:t>
            </w: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 xml:space="preserve">: La determinación de protección de Derechos de Autor y Propiedad Industrial. </w:t>
            </w:r>
          </w:p>
          <w:p w14:paraId="0DBA5A9D" w14:textId="1210200A" w:rsidR="000076D0" w:rsidRPr="005D4EEF" w:rsidRDefault="000076D0" w:rsidP="000076D0">
            <w:pPr>
              <w:pStyle w:val="Prrafodelista"/>
              <w:numPr>
                <w:ilvl w:val="0"/>
                <w:numId w:val="10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419"/>
              </w:rPr>
              <w:t>Entrega final</w:t>
            </w: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>: Protección y defensa de los derechos de Propiedad Intelectual de una empresa.</w:t>
            </w:r>
          </w:p>
        </w:tc>
      </w:tr>
      <w:tr w:rsidR="005D4EEF" w:rsidRPr="005D4EEF" w14:paraId="614CC8D3" w14:textId="77777777" w:rsidTr="00B7244C">
        <w:tc>
          <w:tcPr>
            <w:tcW w:w="2337" w:type="dxa"/>
            <w:shd w:val="clear" w:color="auto" w:fill="002060"/>
          </w:tcPr>
          <w:p w14:paraId="48D31753" w14:textId="77777777" w:rsidR="00DA6265" w:rsidRPr="005D4EEF" w:rsidRDefault="00DA6265">
            <w:pPr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ES"/>
              </w:rPr>
            </w:pPr>
            <w:r w:rsidRPr="005D4EEF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  <w:lang w:val="es-ES"/>
              </w:rPr>
              <w:t>Duración</w:t>
            </w:r>
          </w:p>
        </w:tc>
        <w:tc>
          <w:tcPr>
            <w:tcW w:w="7864" w:type="dxa"/>
            <w:gridSpan w:val="3"/>
            <w:shd w:val="clear" w:color="auto" w:fill="5D93FF"/>
          </w:tcPr>
          <w:p w14:paraId="65329A0D" w14:textId="77777777" w:rsidR="00DA6265" w:rsidRPr="005D4EEF" w:rsidRDefault="00DA6265">
            <w:pPr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/>
              </w:rPr>
              <w:t>20 horas</w:t>
            </w:r>
          </w:p>
        </w:tc>
      </w:tr>
      <w:tr w:rsidR="005D4EEF" w:rsidRPr="0033237F" w14:paraId="076DC9B0" w14:textId="77777777" w:rsidTr="00B7244C">
        <w:tc>
          <w:tcPr>
            <w:tcW w:w="2337" w:type="dxa"/>
            <w:shd w:val="clear" w:color="auto" w:fill="92D050"/>
          </w:tcPr>
          <w:p w14:paraId="59C13A44" w14:textId="0F24B3B1" w:rsidR="00DA6265" w:rsidRPr="005D4EEF" w:rsidRDefault="005B13E1">
            <w:pPr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ES"/>
              </w:rPr>
            </w:pPr>
            <w:r w:rsidRPr="005D4EEF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  <w:lang w:val="es-419"/>
              </w:rPr>
              <w:t>Descripción de la actividad</w:t>
            </w:r>
          </w:p>
        </w:tc>
        <w:tc>
          <w:tcPr>
            <w:tcW w:w="7864" w:type="dxa"/>
            <w:gridSpan w:val="3"/>
            <w:shd w:val="clear" w:color="auto" w:fill="C7E6A4"/>
          </w:tcPr>
          <w:p w14:paraId="32AD6E94" w14:textId="77777777" w:rsidR="00F01138" w:rsidRPr="005D4EEF" w:rsidRDefault="00F01138" w:rsidP="00F01138">
            <w:pPr>
              <w:jc w:val="both"/>
              <w:outlineLvl w:val="0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 xml:space="preserve">La Evidencia consiste en desarrollar una estrategia global para la protección y defensa de un nuevo producto que se lanzará al mercado. </w:t>
            </w:r>
          </w:p>
          <w:p w14:paraId="4277EC72" w14:textId="77777777" w:rsidR="00F01138" w:rsidRPr="00B7244C" w:rsidRDefault="00F01138" w:rsidP="00F01138">
            <w:pPr>
              <w:jc w:val="both"/>
              <w:outlineLvl w:val="0"/>
              <w:rPr>
                <w:rFonts w:ascii="Arial Unicode MS" w:eastAsia="Arial Unicode MS" w:hAnsi="Arial Unicode MS" w:cs="Arial Unicode MS"/>
                <w:sz w:val="4"/>
                <w:szCs w:val="20"/>
                <w:lang w:val="es-419"/>
              </w:rPr>
            </w:pPr>
          </w:p>
          <w:p w14:paraId="0DB6B299" w14:textId="77777777" w:rsidR="00F01138" w:rsidRPr="005D4EEF" w:rsidRDefault="00F01138" w:rsidP="00F01138">
            <w:pPr>
              <w:jc w:val="both"/>
              <w:outlineLvl w:val="0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 xml:space="preserve">La evidencia tendrá dos entregables: </w:t>
            </w:r>
          </w:p>
          <w:p w14:paraId="34EE619D" w14:textId="77777777" w:rsidR="00F01138" w:rsidRPr="00B7244C" w:rsidRDefault="00F01138" w:rsidP="00F01138">
            <w:pPr>
              <w:jc w:val="both"/>
              <w:outlineLvl w:val="0"/>
              <w:rPr>
                <w:rFonts w:ascii="Arial Unicode MS" w:eastAsia="Arial Unicode MS" w:hAnsi="Arial Unicode MS" w:cs="Arial Unicode MS"/>
                <w:sz w:val="2"/>
                <w:szCs w:val="20"/>
                <w:lang w:val="es-419"/>
              </w:rPr>
            </w:pPr>
          </w:p>
          <w:p w14:paraId="38238932" w14:textId="77777777" w:rsidR="00F01138" w:rsidRPr="005D4EEF" w:rsidRDefault="00F01138" w:rsidP="00F01138">
            <w:pPr>
              <w:jc w:val="both"/>
              <w:outlineLvl w:val="0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 xml:space="preserve">1. En el primer entregable </w:t>
            </w:r>
            <w:r w:rsidRPr="005D4EE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419"/>
              </w:rPr>
              <w:t xml:space="preserve">La determinación de protección de Derechos de Autor y Propiedad Industrial, </w:t>
            </w: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 xml:space="preserve">se espera que determines bajo qué figuras encontradas en la Ley Federal del Derecho de Autor y la Ley de la Propiedad Industrial el nuevo producto y su publicidad puede ser amparada, así como señales los pasos para su amparo. </w:t>
            </w:r>
          </w:p>
          <w:p w14:paraId="46530FBE" w14:textId="77777777" w:rsidR="00F01138" w:rsidRPr="00B7244C" w:rsidRDefault="00F01138" w:rsidP="00F01138">
            <w:pPr>
              <w:jc w:val="both"/>
              <w:outlineLvl w:val="0"/>
              <w:rPr>
                <w:rFonts w:ascii="Arial Unicode MS" w:eastAsia="Arial Unicode MS" w:hAnsi="Arial Unicode MS" w:cs="Arial Unicode MS"/>
                <w:sz w:val="8"/>
                <w:szCs w:val="20"/>
                <w:lang w:val="es-419"/>
              </w:rPr>
            </w:pPr>
          </w:p>
          <w:p w14:paraId="7B8FB7EC" w14:textId="77777777" w:rsidR="00F01138" w:rsidRPr="005D4EEF" w:rsidRDefault="00F01138" w:rsidP="00F01138">
            <w:pPr>
              <w:jc w:val="both"/>
              <w:outlineLvl w:val="0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>2. En el segundo entregable</w:t>
            </w:r>
            <w:r w:rsidRPr="005D4EE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419"/>
              </w:rPr>
              <w:t xml:space="preserve"> Protección y defensa de los derechos de Propiedad Intelectual de una empresa</w:t>
            </w: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>, se espera que determines la estrategia idónea para combatir a un infractor de derechos de Propiedad Industrial, para que sea sancionado y detenga sus prácticas ilegales.</w:t>
            </w:r>
          </w:p>
          <w:p w14:paraId="538FD903" w14:textId="77777777" w:rsidR="00F01138" w:rsidRPr="00B7244C" w:rsidRDefault="00F01138" w:rsidP="00F01138">
            <w:pPr>
              <w:jc w:val="both"/>
              <w:outlineLvl w:val="0"/>
              <w:rPr>
                <w:rFonts w:ascii="Arial Unicode MS" w:eastAsia="Arial Unicode MS" w:hAnsi="Arial Unicode MS" w:cs="Arial Unicode MS"/>
                <w:b/>
                <w:sz w:val="12"/>
                <w:szCs w:val="20"/>
                <w:lang w:val="es-419"/>
              </w:rPr>
            </w:pPr>
          </w:p>
          <w:p w14:paraId="6E599928" w14:textId="7E558E56" w:rsidR="00F01138" w:rsidRPr="005D4EEF" w:rsidRDefault="00F01138" w:rsidP="00F01138">
            <w:pPr>
              <w:jc w:val="both"/>
              <w:outlineLvl w:val="0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419"/>
              </w:rPr>
              <w:t>IMPORTANTE</w:t>
            </w:r>
          </w:p>
          <w:p w14:paraId="508520BB" w14:textId="4BBEB604" w:rsidR="00F01138" w:rsidRPr="005D4EEF" w:rsidRDefault="00F01138" w:rsidP="00F01138">
            <w:pPr>
              <w:jc w:val="both"/>
              <w:outlineLvl w:val="0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 xml:space="preserve">Para la resolución y entrega de la Evidencia de este curso se deberá tomar en cuenta el siguiente supuesto: </w:t>
            </w:r>
          </w:p>
          <w:p w14:paraId="1E457B34" w14:textId="77777777" w:rsidR="00F01138" w:rsidRPr="00B7244C" w:rsidRDefault="00F01138" w:rsidP="00F01138">
            <w:pPr>
              <w:ind w:left="459"/>
              <w:jc w:val="both"/>
              <w:outlineLvl w:val="0"/>
              <w:rPr>
                <w:rFonts w:ascii="Arial Unicode MS" w:eastAsia="Arial Unicode MS" w:hAnsi="Arial Unicode MS" w:cs="Arial Unicode MS"/>
                <w:sz w:val="4"/>
                <w:szCs w:val="20"/>
                <w:lang w:val="es-419"/>
              </w:rPr>
            </w:pPr>
          </w:p>
          <w:p w14:paraId="6A94487D" w14:textId="33426E5B" w:rsidR="00F01138" w:rsidRPr="005D4EEF" w:rsidRDefault="00F01138" w:rsidP="00F01138">
            <w:pPr>
              <w:ind w:left="459"/>
              <w:jc w:val="both"/>
              <w:outlineLvl w:val="0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 xml:space="preserve">La empresa </w:t>
            </w:r>
            <w:r w:rsidRPr="005D4EE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419"/>
              </w:rPr>
              <w:t>Innovadora en Alimentación, S.A. de C.V.</w:t>
            </w: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 xml:space="preserve"> ha decidido lanzar al mercado una nueva galleta sabor a chocolate llamada PRISMA, ante este hecho solicita apoyo a su área legal para conocer que debe realizar para obtener la protección sobre los siguientes elementos de su galleta:</w:t>
            </w:r>
          </w:p>
          <w:p w14:paraId="55ADD201" w14:textId="77777777" w:rsidR="00F01138" w:rsidRPr="005D4EEF" w:rsidRDefault="00F01138" w:rsidP="00F01138">
            <w:pPr>
              <w:ind w:left="459"/>
              <w:jc w:val="both"/>
              <w:outlineLvl w:val="0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</w:p>
          <w:p w14:paraId="085E4E1A" w14:textId="77777777" w:rsidR="00F01138" w:rsidRPr="005D4EEF" w:rsidRDefault="00F01138" w:rsidP="005D4EEF">
            <w:pPr>
              <w:numPr>
                <w:ilvl w:val="0"/>
                <w:numId w:val="14"/>
              </w:numPr>
              <w:spacing w:before="0"/>
              <w:contextualSpacing/>
              <w:jc w:val="both"/>
              <w:outlineLvl w:val="0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>La marca del producto que es PRISMA y su logotipo.</w:t>
            </w:r>
          </w:p>
          <w:p w14:paraId="24E6F7D7" w14:textId="77777777" w:rsidR="00F01138" w:rsidRPr="005D4EEF" w:rsidRDefault="00F01138" w:rsidP="005D4EEF">
            <w:pPr>
              <w:numPr>
                <w:ilvl w:val="0"/>
                <w:numId w:val="14"/>
              </w:numPr>
              <w:spacing w:before="0"/>
              <w:contextualSpacing/>
              <w:jc w:val="both"/>
              <w:outlineLvl w:val="0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>Como estrategia de mercado se creó un personaje que es un marciano, que servirá para aparecer en la publicidad de dicho producto y en cápsulas de nutrición en la televisión.</w:t>
            </w:r>
          </w:p>
          <w:p w14:paraId="3E0AB96F" w14:textId="7C9DEB4B" w:rsidR="00F01138" w:rsidRPr="005D4EEF" w:rsidRDefault="00F01138" w:rsidP="0033237F">
            <w:pPr>
              <w:pStyle w:val="Prrafodelista"/>
              <w:spacing w:before="0"/>
              <w:ind w:left="2160"/>
              <w:outlineLvl w:val="0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 w:eastAsia="es-419"/>
              </w:rPr>
              <w:drawing>
                <wp:inline distT="0" distB="0" distL="0" distR="0" wp14:anchorId="4C1444C2" wp14:editId="1A63E435">
                  <wp:extent cx="867703" cy="1543050"/>
                  <wp:effectExtent l="0" t="0" r="889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inkstockPhotos-4510756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709" cy="155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 xml:space="preserve"> </w:t>
            </w: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br/>
              <w:t xml:space="preserve">Clic </w:t>
            </w:r>
            <w:commentRangeStart w:id="0"/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 xml:space="preserve">aquí </w:t>
            </w:r>
            <w:commentRangeEnd w:id="0"/>
            <w:r w:rsidRPr="005D4EEF">
              <w:rPr>
                <w:rStyle w:val="Refdecomentario"/>
                <w:rFonts w:ascii="Arial Unicode MS" w:eastAsia="Arial Unicode MS" w:hAnsi="Arial Unicode MS" w:cs="Arial Unicode MS"/>
                <w:sz w:val="20"/>
                <w:szCs w:val="20"/>
              </w:rPr>
              <w:commentReference w:id="0"/>
            </w: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>para descargar la imagen en alta re</w:t>
            </w:r>
            <w:bookmarkStart w:id="1" w:name="_GoBack"/>
            <w:bookmarkEnd w:id="1"/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>solución</w:t>
            </w:r>
            <w:r w:rsidR="0033237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br/>
            </w:r>
          </w:p>
          <w:p w14:paraId="78765394" w14:textId="77777777" w:rsidR="00DA6265" w:rsidRPr="005D4EEF" w:rsidRDefault="00F01138" w:rsidP="005D4EEF">
            <w:pPr>
              <w:pStyle w:val="Prrafodelista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>Se desarrolló un empaque original en forma de pirámide, y que no se encuentra otro igual en el mercado para colocar las galletas.</w:t>
            </w:r>
          </w:p>
          <w:p w14:paraId="26117978" w14:textId="46DB1CB0" w:rsidR="005D4EEF" w:rsidRPr="005D4EEF" w:rsidRDefault="005D4EEF" w:rsidP="005D4EEF">
            <w:pPr>
              <w:pStyle w:val="Prrafodelista"/>
              <w:ind w:left="1179"/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/>
              </w:rPr>
            </w:pPr>
          </w:p>
        </w:tc>
      </w:tr>
      <w:tr w:rsidR="005D4EEF" w:rsidRPr="0033237F" w14:paraId="2DFAC5BE" w14:textId="77777777" w:rsidTr="00B7244C">
        <w:tc>
          <w:tcPr>
            <w:tcW w:w="2337" w:type="dxa"/>
            <w:shd w:val="clear" w:color="auto" w:fill="000066"/>
          </w:tcPr>
          <w:p w14:paraId="19DF174B" w14:textId="77777777" w:rsidR="00DA6265" w:rsidRPr="005D4EEF" w:rsidRDefault="00DA6265">
            <w:pPr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</w:pPr>
            <w:r w:rsidRPr="005D4EEF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  <w:lang w:val="es-ES"/>
              </w:rPr>
              <w:lastRenderedPageBreak/>
              <w:t>Instrucciones</w:t>
            </w:r>
          </w:p>
        </w:tc>
        <w:tc>
          <w:tcPr>
            <w:tcW w:w="7864" w:type="dxa"/>
            <w:gridSpan w:val="3"/>
            <w:shd w:val="clear" w:color="auto" w:fill="A3A3FF"/>
          </w:tcPr>
          <w:p w14:paraId="1E8D4E1F" w14:textId="4B9976CF" w:rsidR="00884EE6" w:rsidRPr="005D4EEF" w:rsidRDefault="00F01138" w:rsidP="005D4EEF">
            <w:pPr>
              <w:ind w:left="34"/>
              <w:jc w:val="both"/>
              <w:outlineLvl w:val="0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>La Evidencia consiste en dos entregables que se describen a continuación.</w:t>
            </w:r>
          </w:p>
        </w:tc>
      </w:tr>
      <w:tr w:rsidR="005D4EEF" w:rsidRPr="0033237F" w14:paraId="511D44B4" w14:textId="77777777" w:rsidTr="00B7244C">
        <w:trPr>
          <w:trHeight w:val="159"/>
        </w:trPr>
        <w:tc>
          <w:tcPr>
            <w:tcW w:w="10201" w:type="dxa"/>
            <w:gridSpan w:val="4"/>
          </w:tcPr>
          <w:p w14:paraId="0880D2A2" w14:textId="77777777" w:rsidR="00277B5B" w:rsidRPr="005D4EEF" w:rsidRDefault="00277B5B" w:rsidP="00277B5B">
            <w:pPr>
              <w:jc w:val="center"/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/>
              </w:rPr>
            </w:pPr>
          </w:p>
        </w:tc>
      </w:tr>
      <w:tr w:rsidR="005D4EEF" w:rsidRPr="0033237F" w14:paraId="5560D7DC" w14:textId="77777777" w:rsidTr="00B7244C">
        <w:tc>
          <w:tcPr>
            <w:tcW w:w="4248" w:type="dxa"/>
            <w:gridSpan w:val="3"/>
            <w:shd w:val="clear" w:color="auto" w:fill="7D7DFF"/>
          </w:tcPr>
          <w:p w14:paraId="674D4847" w14:textId="13A7C6BA" w:rsidR="00E01C67" w:rsidRPr="005D4EEF" w:rsidRDefault="00E01C67" w:rsidP="00277B5B">
            <w:pPr>
              <w:jc w:val="center"/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/>
              </w:rPr>
              <w:t xml:space="preserve">Entregable </w:t>
            </w:r>
            <w:commentRangeStart w:id="2"/>
            <w:r w:rsidRPr="005D4EEF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/>
              </w:rPr>
              <w:t>1</w:t>
            </w:r>
            <w:commentRangeEnd w:id="2"/>
            <w:r w:rsidRPr="005D4EEF">
              <w:rPr>
                <w:rStyle w:val="Refdecomentario"/>
                <w:rFonts w:ascii="Arial Unicode MS" w:eastAsia="Arial Unicode MS" w:hAnsi="Arial Unicode MS" w:cs="Arial Unicode MS"/>
                <w:sz w:val="20"/>
                <w:szCs w:val="20"/>
              </w:rPr>
              <w:commentReference w:id="2"/>
            </w:r>
            <w:r w:rsidRPr="005D4EEF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/>
              </w:rPr>
              <w:t xml:space="preserve"> y</w:t>
            </w:r>
            <w:r w:rsidRPr="005D4EEF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/>
              </w:rPr>
              <w:br/>
              <w:t xml:space="preserve"> criterios de evaluación</w:t>
            </w:r>
          </w:p>
        </w:tc>
        <w:tc>
          <w:tcPr>
            <w:tcW w:w="5953" w:type="dxa"/>
            <w:shd w:val="clear" w:color="auto" w:fill="7D7DFF"/>
          </w:tcPr>
          <w:p w14:paraId="1ADAC268" w14:textId="1347BC1E" w:rsidR="00E01C67" w:rsidRPr="005D4EEF" w:rsidRDefault="00E01C67" w:rsidP="00277B5B">
            <w:pPr>
              <w:jc w:val="center"/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/>
              </w:rPr>
              <w:t xml:space="preserve">Entrega </w:t>
            </w:r>
            <w:commentRangeStart w:id="3"/>
            <w:r w:rsidRPr="005D4EEF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/>
              </w:rPr>
              <w:t>final</w:t>
            </w:r>
            <w:commentRangeEnd w:id="3"/>
            <w:r w:rsidRPr="005D4EEF">
              <w:rPr>
                <w:rStyle w:val="Refdecomentario"/>
                <w:rFonts w:ascii="Arial Unicode MS" w:eastAsia="Arial Unicode MS" w:hAnsi="Arial Unicode MS" w:cs="Arial Unicode MS"/>
                <w:sz w:val="20"/>
                <w:szCs w:val="20"/>
              </w:rPr>
              <w:commentReference w:id="3"/>
            </w:r>
            <w:r w:rsidRPr="005D4EEF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/>
              </w:rPr>
              <w:t xml:space="preserve"> y</w:t>
            </w:r>
            <w:r w:rsidRPr="005D4EEF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/>
              </w:rPr>
              <w:br/>
              <w:t xml:space="preserve"> criterios de evaluación</w:t>
            </w:r>
          </w:p>
        </w:tc>
      </w:tr>
      <w:tr w:rsidR="005D4EEF" w:rsidRPr="0033237F" w14:paraId="3CD755A1" w14:textId="77777777" w:rsidTr="00B7244C">
        <w:tc>
          <w:tcPr>
            <w:tcW w:w="10201" w:type="dxa"/>
            <w:gridSpan w:val="4"/>
          </w:tcPr>
          <w:p w14:paraId="7F460915" w14:textId="77777777" w:rsidR="00277B5B" w:rsidRPr="005D4EEF" w:rsidRDefault="00277B5B" w:rsidP="00277B5B">
            <w:pPr>
              <w:tabs>
                <w:tab w:val="left" w:pos="1230"/>
              </w:tabs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419"/>
              </w:rPr>
              <w:tab/>
            </w:r>
          </w:p>
        </w:tc>
      </w:tr>
      <w:tr w:rsidR="005D4EEF" w:rsidRPr="0033237F" w14:paraId="1A4A4E08" w14:textId="77777777" w:rsidTr="00B7244C">
        <w:tc>
          <w:tcPr>
            <w:tcW w:w="2405" w:type="dxa"/>
            <w:gridSpan w:val="2"/>
            <w:shd w:val="clear" w:color="auto" w:fill="FF9900"/>
          </w:tcPr>
          <w:p w14:paraId="1EF4266A" w14:textId="340DACAF" w:rsidR="00EB4634" w:rsidRPr="005D4EEF" w:rsidRDefault="00EB4634" w:rsidP="00E600D0">
            <w:pPr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  <w:lang w:val="es-419"/>
              </w:rPr>
              <w:t>Criterios de evaluación</w:t>
            </w:r>
          </w:p>
        </w:tc>
        <w:tc>
          <w:tcPr>
            <w:tcW w:w="7796" w:type="dxa"/>
            <w:gridSpan w:val="2"/>
            <w:shd w:val="clear" w:color="auto" w:fill="FFC165"/>
          </w:tcPr>
          <w:p w14:paraId="2AB98C95" w14:textId="190DC1A1" w:rsidR="00F83BC6" w:rsidRPr="005D4EEF" w:rsidRDefault="00F83BC6" w:rsidP="00F83BC6">
            <w:pPr>
              <w:pStyle w:val="Prrafodelista"/>
              <w:numPr>
                <w:ilvl w:val="0"/>
                <w:numId w:val="13"/>
              </w:numPr>
              <w:ind w:left="459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>Determinación de todas las posibles figuras que pueden ser utilizadas para la protección del producto PRISMA.</w:t>
            </w:r>
          </w:p>
          <w:p w14:paraId="2B52F3DE" w14:textId="57F713E6" w:rsidR="00F83BC6" w:rsidRPr="005D4EEF" w:rsidRDefault="00F83BC6" w:rsidP="00F83BC6">
            <w:pPr>
              <w:pStyle w:val="Prrafodelista"/>
              <w:numPr>
                <w:ilvl w:val="0"/>
                <w:numId w:val="13"/>
              </w:numPr>
              <w:ind w:left="459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>Las solicitudes presentadas corresponden al trámite necesario para la protección de cada una de las figuras propuestas.</w:t>
            </w:r>
          </w:p>
          <w:p w14:paraId="286246EB" w14:textId="70F4D285" w:rsidR="00F83BC6" w:rsidRPr="005D4EEF" w:rsidRDefault="00F83BC6" w:rsidP="00F83BC6">
            <w:pPr>
              <w:pStyle w:val="Prrafodelista"/>
              <w:numPr>
                <w:ilvl w:val="0"/>
                <w:numId w:val="13"/>
              </w:numPr>
              <w:ind w:left="459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>Definición correcta de las violaciones a los derechos exclusivos de obtenidos con anterioridad de todas las características de las galletas PRISMA.</w:t>
            </w:r>
          </w:p>
          <w:p w14:paraId="7B3D38BD" w14:textId="32F1668E" w:rsidR="00F83BC6" w:rsidRPr="005D4EEF" w:rsidRDefault="00F83BC6" w:rsidP="00F83BC6">
            <w:pPr>
              <w:pStyle w:val="Prrafodelista"/>
              <w:numPr>
                <w:ilvl w:val="0"/>
                <w:numId w:val="13"/>
              </w:numPr>
              <w:ind w:left="459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>Establecimiento de las autoridades correspondientes para conocer de la violación a los derechos de Innovadora en Alimentación, S.A. de C.V.</w:t>
            </w:r>
          </w:p>
          <w:p w14:paraId="76B6B7BF" w14:textId="10467CAC" w:rsidR="00F83BC6" w:rsidRPr="005D4EEF" w:rsidRDefault="00F83BC6" w:rsidP="00F83BC6">
            <w:pPr>
              <w:pStyle w:val="Prrafodelista"/>
              <w:numPr>
                <w:ilvl w:val="0"/>
                <w:numId w:val="13"/>
              </w:numPr>
              <w:ind w:left="459"/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sz w:val="20"/>
                <w:szCs w:val="20"/>
                <w:lang w:val="es-419"/>
              </w:rPr>
              <w:t>Proyecto de demanda sobre las violaciones consideradas, observando el acto imputable, el acto realizado y la sanción correspondiente.</w:t>
            </w:r>
          </w:p>
          <w:p w14:paraId="177262F0" w14:textId="77777777" w:rsidR="00EB4634" w:rsidRPr="005D4EEF" w:rsidRDefault="00EB4634" w:rsidP="00F83BC6">
            <w:pPr>
              <w:spacing w:before="0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val="es-419"/>
              </w:rPr>
            </w:pPr>
          </w:p>
        </w:tc>
      </w:tr>
      <w:tr w:rsidR="005D4EEF" w:rsidRPr="0033237F" w14:paraId="2BC49E4F" w14:textId="77777777" w:rsidTr="00B7244C">
        <w:tc>
          <w:tcPr>
            <w:tcW w:w="2405" w:type="dxa"/>
            <w:gridSpan w:val="2"/>
            <w:shd w:val="clear" w:color="auto" w:fill="D60E72" w:themeFill="accent4" w:themeFillShade="BF"/>
          </w:tcPr>
          <w:p w14:paraId="3E6D8CDE" w14:textId="30F9FD5D" w:rsidR="0012122A" w:rsidRPr="005D4EEF" w:rsidRDefault="0012122A" w:rsidP="00E600D0">
            <w:pPr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  <w:lang w:val="es-419"/>
              </w:rPr>
              <w:t>Entregable</w:t>
            </w:r>
          </w:p>
        </w:tc>
        <w:tc>
          <w:tcPr>
            <w:tcW w:w="7796" w:type="dxa"/>
            <w:gridSpan w:val="2"/>
            <w:shd w:val="clear" w:color="auto" w:fill="F78CC1" w:themeFill="accent4" w:themeFillTint="99"/>
          </w:tcPr>
          <w:p w14:paraId="0BC1FAF1" w14:textId="5021BDA5" w:rsidR="0012122A" w:rsidRPr="005D4EEF" w:rsidRDefault="00397294" w:rsidP="009E46D6">
            <w:pPr>
              <w:pStyle w:val="Prrafodelista"/>
              <w:spacing w:before="0"/>
              <w:ind w:left="540"/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ES"/>
              </w:rPr>
            </w:pPr>
            <w:r w:rsidRPr="005D4EEF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val="es-MX"/>
              </w:rPr>
              <w:t xml:space="preserve">Documento integrador, en Word con el desarrollo de la evidencia y presentación con la exposición de resultados. </w:t>
            </w:r>
          </w:p>
        </w:tc>
      </w:tr>
      <w:tr w:rsidR="005D4EEF" w:rsidRPr="0033237F" w14:paraId="1AEAA00F" w14:textId="77777777" w:rsidTr="00B7244C">
        <w:tc>
          <w:tcPr>
            <w:tcW w:w="2405" w:type="dxa"/>
            <w:gridSpan w:val="2"/>
            <w:shd w:val="clear" w:color="auto" w:fill="92D050"/>
          </w:tcPr>
          <w:p w14:paraId="33545EBA" w14:textId="6EBCA85D" w:rsidR="00E600D0" w:rsidRPr="005D4EEF" w:rsidRDefault="00E600D0" w:rsidP="00E600D0">
            <w:pPr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  <w:lang w:val="es-419"/>
              </w:rPr>
            </w:pPr>
            <w:r w:rsidRPr="005D4EEF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  <w:lang w:val="es-419"/>
              </w:rPr>
              <w:lastRenderedPageBreak/>
              <w:t xml:space="preserve">Rubrica </w:t>
            </w:r>
          </w:p>
        </w:tc>
        <w:tc>
          <w:tcPr>
            <w:tcW w:w="7796" w:type="dxa"/>
            <w:gridSpan w:val="2"/>
            <w:shd w:val="clear" w:color="auto" w:fill="CAE57B" w:themeFill="accent2" w:themeFillTint="99"/>
          </w:tcPr>
          <w:p w14:paraId="2BFCC3A7" w14:textId="617658B4" w:rsidR="00E600D0" w:rsidRPr="005D4EEF" w:rsidRDefault="00E600D0" w:rsidP="00E600D0">
            <w:pPr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MX"/>
              </w:rPr>
            </w:pPr>
            <w:r w:rsidRPr="005D4EEF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MX"/>
              </w:rPr>
              <w:t>Revisa la rúbrica de la evidencia </w:t>
            </w:r>
            <w:commentRangeStart w:id="4"/>
            <w:r w:rsidRPr="005D4EEF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MX"/>
              </w:rPr>
              <w:t>aquí</w:t>
            </w:r>
            <w:commentRangeEnd w:id="4"/>
            <w:r w:rsidRPr="005D4EEF">
              <w:rPr>
                <w:rStyle w:val="Refdecomentario"/>
                <w:rFonts w:ascii="Arial Unicode MS" w:eastAsia="Arial Unicode MS" w:hAnsi="Arial Unicode MS" w:cs="Arial Unicode MS"/>
                <w:sz w:val="20"/>
                <w:szCs w:val="20"/>
              </w:rPr>
              <w:commentReference w:id="4"/>
            </w:r>
            <w:r w:rsidRPr="005D4EEF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es-MX"/>
              </w:rPr>
              <w:t>.</w:t>
            </w:r>
          </w:p>
        </w:tc>
      </w:tr>
    </w:tbl>
    <w:p w14:paraId="360B1061" w14:textId="77777777" w:rsidR="00DA6265" w:rsidRPr="00DA6265" w:rsidRDefault="00DA6265">
      <w:pPr>
        <w:rPr>
          <w:noProof/>
          <w:lang w:val="es-419"/>
        </w:rPr>
      </w:pPr>
    </w:p>
    <w:sectPr w:rsidR="00DA6265" w:rsidRPr="00DA6265" w:rsidSect="00363CA2">
      <w:headerReference w:type="default" r:id="rId12"/>
      <w:pgSz w:w="12240" w:h="15840"/>
      <w:pgMar w:top="426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IA ALICIA HERNANDEZ SOTO" w:date="2015-08-26T11:03:00Z" w:initials="MAHS">
    <w:p w14:paraId="4E97AFC6" w14:textId="77777777" w:rsidR="00F01138" w:rsidRPr="00F01138" w:rsidRDefault="00F01138" w:rsidP="00F01138">
      <w:pPr>
        <w:spacing w:line="248" w:lineRule="atLeast"/>
        <w:ind w:left="1179"/>
        <w:contextualSpacing/>
        <w:jc w:val="center"/>
        <w:outlineLvl w:val="0"/>
        <w:rPr>
          <w:rFonts w:ascii="Arial" w:hAnsi="Arial" w:cs="Arial"/>
          <w:color w:val="BF8F00" w:themeColor="accent1" w:themeShade="BF"/>
          <w:lang w:val="es-419"/>
        </w:rPr>
      </w:pPr>
      <w:r>
        <w:rPr>
          <w:rStyle w:val="Refdecomentario"/>
        </w:rPr>
        <w:annotationRef/>
      </w:r>
      <w:r>
        <w:rPr>
          <w:lang w:val="es-419"/>
        </w:rPr>
        <w:t xml:space="preserve">PW: Ligar la descarga de la imagen </w:t>
      </w:r>
      <w:hyperlink r:id="rId1" w:history="1">
        <w:r w:rsidRPr="00F01138">
          <w:rPr>
            <w:rFonts w:ascii="Arial" w:eastAsia="Times New Roman" w:hAnsi="Arial" w:cs="Arial"/>
            <w:color w:val="00AAFF"/>
            <w:sz w:val="15"/>
            <w:szCs w:val="15"/>
            <w:lang w:val="es-419" w:eastAsia="en-CA"/>
          </w:rPr>
          <w:t>451075607</w:t>
        </w:r>
      </w:hyperlink>
    </w:p>
    <w:p w14:paraId="2021EBA2" w14:textId="1156FF93" w:rsidR="00F01138" w:rsidRPr="00F01138" w:rsidRDefault="00F01138">
      <w:pPr>
        <w:pStyle w:val="Textocomentario"/>
        <w:rPr>
          <w:lang w:val="es-419"/>
        </w:rPr>
      </w:pPr>
    </w:p>
  </w:comment>
  <w:comment w:id="2" w:author="MARIA ALICIA HERNANDEZ SOTO" w:date="2015-05-20T15:38:00Z" w:initials="MAHS">
    <w:p w14:paraId="00C609F0" w14:textId="347DE3E4" w:rsidR="00E01C67" w:rsidRPr="00347C4E" w:rsidRDefault="00E01C67">
      <w:pPr>
        <w:pStyle w:val="Textocomentario"/>
        <w:rPr>
          <w:rFonts w:ascii="Arial" w:hAnsi="Arial" w:cs="Arial"/>
          <w:lang w:val="es-419"/>
        </w:rPr>
      </w:pPr>
      <w:r w:rsidRPr="00347C4E">
        <w:rPr>
          <w:rStyle w:val="Refdecomentario"/>
          <w:rFonts w:ascii="Arial" w:hAnsi="Arial" w:cs="Arial"/>
        </w:rPr>
        <w:annotationRef/>
      </w:r>
      <w:r w:rsidRPr="00347C4E">
        <w:rPr>
          <w:rFonts w:ascii="Arial" w:hAnsi="Arial" w:cs="Arial"/>
          <w:lang w:val="es-419"/>
        </w:rPr>
        <w:t>PW: Ligar a documento:</w:t>
      </w:r>
      <w:r w:rsidRPr="00347C4E">
        <w:rPr>
          <w:rFonts w:ascii="Arial" w:hAnsi="Arial" w:cs="Arial"/>
          <w:lang w:val="es-419"/>
        </w:rPr>
        <w:br/>
      </w:r>
      <w:r w:rsidRPr="008A243C">
        <w:rPr>
          <w:rFonts w:ascii="Arial" w:hAnsi="Arial" w:cs="Arial"/>
          <w:lang w:val="es-419"/>
        </w:rPr>
        <w:t>Avance1</w:t>
      </w:r>
      <w:r>
        <w:rPr>
          <w:rFonts w:ascii="Arial" w:hAnsi="Arial" w:cs="Arial"/>
          <w:lang w:val="es-419"/>
        </w:rPr>
        <w:t>.pdf</w:t>
      </w:r>
    </w:p>
  </w:comment>
  <w:comment w:id="3" w:author="MARIA ALICIA HERNANDEZ SOTO" w:date="2015-05-20T15:40:00Z" w:initials="MAHS">
    <w:p w14:paraId="3E098939" w14:textId="17A26437" w:rsidR="00E01C67" w:rsidRPr="00347C4E" w:rsidRDefault="00E01C67">
      <w:pPr>
        <w:pStyle w:val="Textocomentario"/>
        <w:rPr>
          <w:lang w:val="es-419"/>
        </w:rPr>
      </w:pPr>
      <w:r>
        <w:rPr>
          <w:rStyle w:val="Refdecomentario"/>
        </w:rPr>
        <w:annotationRef/>
      </w:r>
      <w:r>
        <w:rPr>
          <w:lang w:val="es-419"/>
        </w:rPr>
        <w:t>PW: Ligar a documento</w:t>
      </w:r>
      <w:r>
        <w:rPr>
          <w:lang w:val="es-419"/>
        </w:rPr>
        <w:br/>
      </w:r>
      <w:r w:rsidR="00F17450" w:rsidRPr="00F17450">
        <w:rPr>
          <w:rFonts w:ascii="Arial" w:hAnsi="Arial" w:cs="Arial"/>
          <w:lang w:val="es-419"/>
        </w:rPr>
        <w:t>Entregable final</w:t>
      </w:r>
      <w:r>
        <w:rPr>
          <w:rFonts w:ascii="Arial" w:hAnsi="Arial" w:cs="Arial"/>
          <w:lang w:val="es-419"/>
        </w:rPr>
        <w:t>.pdf</w:t>
      </w:r>
    </w:p>
  </w:comment>
  <w:comment w:id="4" w:author="MARIA ALICIA HERNANDEZ SOTO" w:date="2015-05-20T15:58:00Z" w:initials="MAHS">
    <w:p w14:paraId="1435CB15" w14:textId="1CFA08D0" w:rsidR="00E600D0" w:rsidRPr="00297B8D" w:rsidRDefault="00E600D0" w:rsidP="00E600D0">
      <w:pPr>
        <w:pStyle w:val="Textocomentario"/>
        <w:rPr>
          <w:lang w:val="es-419"/>
        </w:rPr>
      </w:pPr>
      <w:r>
        <w:rPr>
          <w:rStyle w:val="Refdecomentario"/>
        </w:rPr>
        <w:annotationRef/>
      </w:r>
      <w:r>
        <w:rPr>
          <w:lang w:val="es-419"/>
        </w:rPr>
        <w:t>PW: Ligar a documento</w:t>
      </w:r>
      <w:r>
        <w:rPr>
          <w:lang w:val="es-419"/>
        </w:rPr>
        <w:br/>
      </w:r>
      <w:r w:rsidR="00397294">
        <w:rPr>
          <w:lang w:val="es-419"/>
        </w:rPr>
        <w:t>Rubrica</w:t>
      </w:r>
      <w:r w:rsidR="00C67500">
        <w:rPr>
          <w:lang w:val="es-419"/>
        </w:rPr>
        <w:t>.pdf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21EBA2" w15:done="0"/>
  <w15:commentEx w15:paraId="00C609F0" w15:done="0"/>
  <w15:commentEx w15:paraId="3E098939" w15:done="0"/>
  <w15:commentEx w15:paraId="1435CB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81D86" w14:textId="77777777" w:rsidR="00D824AD" w:rsidRDefault="00D824AD">
      <w:pPr>
        <w:spacing w:after="0" w:line="240" w:lineRule="auto"/>
      </w:pPr>
      <w:r>
        <w:separator/>
      </w:r>
    </w:p>
  </w:endnote>
  <w:endnote w:type="continuationSeparator" w:id="0">
    <w:p w14:paraId="089F9897" w14:textId="77777777" w:rsidR="00D824AD" w:rsidRDefault="00D8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8C568" w14:textId="77777777" w:rsidR="00D824AD" w:rsidRDefault="00D824AD">
      <w:pPr>
        <w:spacing w:after="0" w:line="240" w:lineRule="auto"/>
      </w:pPr>
      <w:r>
        <w:separator/>
      </w:r>
    </w:p>
  </w:footnote>
  <w:footnote w:type="continuationSeparator" w:id="0">
    <w:p w14:paraId="4CBC09E7" w14:textId="77777777" w:rsidR="00D824AD" w:rsidRDefault="00D8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F3185" w14:textId="77777777" w:rsidR="00347C4E" w:rsidRPr="00347C4E" w:rsidRDefault="00347C4E">
    <w:pPr>
      <w:pStyle w:val="Encabezado"/>
      <w:rPr>
        <w:lang w:val="es-419"/>
      </w:rPr>
    </w:pPr>
  </w:p>
  <w:p w14:paraId="268BA3D8" w14:textId="77777777" w:rsidR="00347C4E" w:rsidRPr="00347C4E" w:rsidRDefault="00347C4E">
    <w:pPr>
      <w:pStyle w:val="Encabezado"/>
      <w:rPr>
        <w:lang w:val="es-4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7790C"/>
    <w:multiLevelType w:val="hybridMultilevel"/>
    <w:tmpl w:val="9168AC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20C8E"/>
    <w:multiLevelType w:val="hybridMultilevel"/>
    <w:tmpl w:val="90F21ED4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A5E63BA"/>
    <w:multiLevelType w:val="hybridMultilevel"/>
    <w:tmpl w:val="3D5206C0"/>
    <w:lvl w:ilvl="0" w:tplc="48926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5A3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C3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43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42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00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27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AB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25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0B174A"/>
    <w:multiLevelType w:val="multilevel"/>
    <w:tmpl w:val="C39CE5F6"/>
    <w:lvl w:ilvl="0">
      <w:start w:val="1"/>
      <w:numFmt w:val="lowerLetter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90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5" w15:restartNumberingAfterBreak="0">
    <w:nsid w:val="4A6D7126"/>
    <w:multiLevelType w:val="hybridMultilevel"/>
    <w:tmpl w:val="C3D42588"/>
    <w:lvl w:ilvl="0" w:tplc="1009000F">
      <w:start w:val="1"/>
      <w:numFmt w:val="decimal"/>
      <w:lvlText w:val="%1."/>
      <w:lvlJc w:val="left"/>
      <w:pPr>
        <w:ind w:left="1179" w:hanging="360"/>
      </w:pPr>
    </w:lvl>
    <w:lvl w:ilvl="1" w:tplc="10090019" w:tentative="1">
      <w:start w:val="1"/>
      <w:numFmt w:val="lowerLetter"/>
      <w:lvlText w:val="%2."/>
      <w:lvlJc w:val="left"/>
      <w:pPr>
        <w:ind w:left="1899" w:hanging="360"/>
      </w:pPr>
    </w:lvl>
    <w:lvl w:ilvl="2" w:tplc="1009001B" w:tentative="1">
      <w:start w:val="1"/>
      <w:numFmt w:val="lowerRoman"/>
      <w:lvlText w:val="%3."/>
      <w:lvlJc w:val="right"/>
      <w:pPr>
        <w:ind w:left="2619" w:hanging="180"/>
      </w:pPr>
    </w:lvl>
    <w:lvl w:ilvl="3" w:tplc="1009000F" w:tentative="1">
      <w:start w:val="1"/>
      <w:numFmt w:val="decimal"/>
      <w:lvlText w:val="%4."/>
      <w:lvlJc w:val="left"/>
      <w:pPr>
        <w:ind w:left="3339" w:hanging="360"/>
      </w:pPr>
    </w:lvl>
    <w:lvl w:ilvl="4" w:tplc="10090019" w:tentative="1">
      <w:start w:val="1"/>
      <w:numFmt w:val="lowerLetter"/>
      <w:lvlText w:val="%5."/>
      <w:lvlJc w:val="left"/>
      <w:pPr>
        <w:ind w:left="4059" w:hanging="360"/>
      </w:pPr>
    </w:lvl>
    <w:lvl w:ilvl="5" w:tplc="1009001B" w:tentative="1">
      <w:start w:val="1"/>
      <w:numFmt w:val="lowerRoman"/>
      <w:lvlText w:val="%6."/>
      <w:lvlJc w:val="right"/>
      <w:pPr>
        <w:ind w:left="4779" w:hanging="180"/>
      </w:pPr>
    </w:lvl>
    <w:lvl w:ilvl="6" w:tplc="1009000F" w:tentative="1">
      <w:start w:val="1"/>
      <w:numFmt w:val="decimal"/>
      <w:lvlText w:val="%7."/>
      <w:lvlJc w:val="left"/>
      <w:pPr>
        <w:ind w:left="5499" w:hanging="360"/>
      </w:pPr>
    </w:lvl>
    <w:lvl w:ilvl="7" w:tplc="10090019" w:tentative="1">
      <w:start w:val="1"/>
      <w:numFmt w:val="lowerLetter"/>
      <w:lvlText w:val="%8."/>
      <w:lvlJc w:val="left"/>
      <w:pPr>
        <w:ind w:left="6219" w:hanging="360"/>
      </w:pPr>
    </w:lvl>
    <w:lvl w:ilvl="8" w:tplc="10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B4DDD"/>
    <w:multiLevelType w:val="multilevel"/>
    <w:tmpl w:val="9FC266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5EE71402"/>
    <w:multiLevelType w:val="hybridMultilevel"/>
    <w:tmpl w:val="8FC29E16"/>
    <w:lvl w:ilvl="0" w:tplc="580A000F">
      <w:start w:val="1"/>
      <w:numFmt w:val="decimal"/>
      <w:lvlText w:val="%1."/>
      <w:lvlJc w:val="left"/>
      <w:pPr>
        <w:ind w:left="964" w:hanging="360"/>
      </w:pPr>
    </w:lvl>
    <w:lvl w:ilvl="1" w:tplc="580A0019" w:tentative="1">
      <w:start w:val="1"/>
      <w:numFmt w:val="lowerLetter"/>
      <w:lvlText w:val="%2."/>
      <w:lvlJc w:val="left"/>
      <w:pPr>
        <w:ind w:left="1684" w:hanging="360"/>
      </w:pPr>
    </w:lvl>
    <w:lvl w:ilvl="2" w:tplc="580A001B" w:tentative="1">
      <w:start w:val="1"/>
      <w:numFmt w:val="lowerRoman"/>
      <w:lvlText w:val="%3."/>
      <w:lvlJc w:val="right"/>
      <w:pPr>
        <w:ind w:left="2404" w:hanging="180"/>
      </w:pPr>
    </w:lvl>
    <w:lvl w:ilvl="3" w:tplc="580A000F" w:tentative="1">
      <w:start w:val="1"/>
      <w:numFmt w:val="decimal"/>
      <w:lvlText w:val="%4."/>
      <w:lvlJc w:val="left"/>
      <w:pPr>
        <w:ind w:left="3124" w:hanging="360"/>
      </w:pPr>
    </w:lvl>
    <w:lvl w:ilvl="4" w:tplc="580A0019" w:tentative="1">
      <w:start w:val="1"/>
      <w:numFmt w:val="lowerLetter"/>
      <w:lvlText w:val="%5."/>
      <w:lvlJc w:val="left"/>
      <w:pPr>
        <w:ind w:left="3844" w:hanging="360"/>
      </w:pPr>
    </w:lvl>
    <w:lvl w:ilvl="5" w:tplc="580A001B" w:tentative="1">
      <w:start w:val="1"/>
      <w:numFmt w:val="lowerRoman"/>
      <w:lvlText w:val="%6."/>
      <w:lvlJc w:val="right"/>
      <w:pPr>
        <w:ind w:left="4564" w:hanging="180"/>
      </w:pPr>
    </w:lvl>
    <w:lvl w:ilvl="6" w:tplc="580A000F" w:tentative="1">
      <w:start w:val="1"/>
      <w:numFmt w:val="decimal"/>
      <w:lvlText w:val="%7."/>
      <w:lvlJc w:val="left"/>
      <w:pPr>
        <w:ind w:left="5284" w:hanging="360"/>
      </w:pPr>
    </w:lvl>
    <w:lvl w:ilvl="7" w:tplc="580A0019" w:tentative="1">
      <w:start w:val="1"/>
      <w:numFmt w:val="lowerLetter"/>
      <w:lvlText w:val="%8."/>
      <w:lvlJc w:val="left"/>
      <w:pPr>
        <w:ind w:left="6004" w:hanging="360"/>
      </w:pPr>
    </w:lvl>
    <w:lvl w:ilvl="8" w:tplc="580A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0" w15:restartNumberingAfterBreak="0">
    <w:nsid w:val="6E700957"/>
    <w:multiLevelType w:val="hybridMultilevel"/>
    <w:tmpl w:val="FC0E5E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03BCB"/>
    <w:multiLevelType w:val="multilevel"/>
    <w:tmpl w:val="CE6A3E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color w:val="auto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740361BD"/>
    <w:multiLevelType w:val="hybridMultilevel"/>
    <w:tmpl w:val="A5F411CC"/>
    <w:lvl w:ilvl="0" w:tplc="1DAA4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0C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2F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08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6A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2C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45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C5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ED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59461A"/>
    <w:multiLevelType w:val="hybridMultilevel"/>
    <w:tmpl w:val="C3D42588"/>
    <w:lvl w:ilvl="0" w:tplc="1009000F">
      <w:start w:val="1"/>
      <w:numFmt w:val="decimal"/>
      <w:lvlText w:val="%1."/>
      <w:lvlJc w:val="left"/>
      <w:pPr>
        <w:ind w:left="1179" w:hanging="360"/>
      </w:pPr>
    </w:lvl>
    <w:lvl w:ilvl="1" w:tplc="10090019" w:tentative="1">
      <w:start w:val="1"/>
      <w:numFmt w:val="lowerLetter"/>
      <w:lvlText w:val="%2."/>
      <w:lvlJc w:val="left"/>
      <w:pPr>
        <w:ind w:left="1899" w:hanging="360"/>
      </w:pPr>
    </w:lvl>
    <w:lvl w:ilvl="2" w:tplc="1009001B" w:tentative="1">
      <w:start w:val="1"/>
      <w:numFmt w:val="lowerRoman"/>
      <w:lvlText w:val="%3."/>
      <w:lvlJc w:val="right"/>
      <w:pPr>
        <w:ind w:left="2619" w:hanging="180"/>
      </w:pPr>
    </w:lvl>
    <w:lvl w:ilvl="3" w:tplc="1009000F" w:tentative="1">
      <w:start w:val="1"/>
      <w:numFmt w:val="decimal"/>
      <w:lvlText w:val="%4."/>
      <w:lvlJc w:val="left"/>
      <w:pPr>
        <w:ind w:left="3339" w:hanging="360"/>
      </w:pPr>
    </w:lvl>
    <w:lvl w:ilvl="4" w:tplc="10090019" w:tentative="1">
      <w:start w:val="1"/>
      <w:numFmt w:val="lowerLetter"/>
      <w:lvlText w:val="%5."/>
      <w:lvlJc w:val="left"/>
      <w:pPr>
        <w:ind w:left="4059" w:hanging="360"/>
      </w:pPr>
    </w:lvl>
    <w:lvl w:ilvl="5" w:tplc="1009001B" w:tentative="1">
      <w:start w:val="1"/>
      <w:numFmt w:val="lowerRoman"/>
      <w:lvlText w:val="%6."/>
      <w:lvlJc w:val="right"/>
      <w:pPr>
        <w:ind w:left="4779" w:hanging="180"/>
      </w:pPr>
    </w:lvl>
    <w:lvl w:ilvl="6" w:tplc="1009000F" w:tentative="1">
      <w:start w:val="1"/>
      <w:numFmt w:val="decimal"/>
      <w:lvlText w:val="%7."/>
      <w:lvlJc w:val="left"/>
      <w:pPr>
        <w:ind w:left="5499" w:hanging="360"/>
      </w:pPr>
    </w:lvl>
    <w:lvl w:ilvl="7" w:tplc="10090019" w:tentative="1">
      <w:start w:val="1"/>
      <w:numFmt w:val="lowerLetter"/>
      <w:lvlText w:val="%8."/>
      <w:lvlJc w:val="left"/>
      <w:pPr>
        <w:ind w:left="6219" w:hanging="360"/>
      </w:pPr>
    </w:lvl>
    <w:lvl w:ilvl="8" w:tplc="100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12"/>
  </w:num>
  <w:num w:numId="6">
    <w:abstractNumId w:val="8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ALICIA HERNANDEZ SOTO">
    <w15:presenceInfo w15:providerId="AD" w15:userId="S-1-5-21-2814078418-1517347036-2376735694-3443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5"/>
    <w:rsid w:val="000076D0"/>
    <w:rsid w:val="0003508C"/>
    <w:rsid w:val="0012122A"/>
    <w:rsid w:val="00196E31"/>
    <w:rsid w:val="001B27FE"/>
    <w:rsid w:val="001C3D97"/>
    <w:rsid w:val="002069DD"/>
    <w:rsid w:val="00277B5B"/>
    <w:rsid w:val="00297B8D"/>
    <w:rsid w:val="00321341"/>
    <w:rsid w:val="0033237F"/>
    <w:rsid w:val="00347C4E"/>
    <w:rsid w:val="00363CA2"/>
    <w:rsid w:val="00397294"/>
    <w:rsid w:val="003B7B35"/>
    <w:rsid w:val="003E1C14"/>
    <w:rsid w:val="003E38ED"/>
    <w:rsid w:val="00400705"/>
    <w:rsid w:val="004A7332"/>
    <w:rsid w:val="005148D1"/>
    <w:rsid w:val="005B13E1"/>
    <w:rsid w:val="005B4FDA"/>
    <w:rsid w:val="005D4EEF"/>
    <w:rsid w:val="00656ACB"/>
    <w:rsid w:val="00681385"/>
    <w:rsid w:val="006C7B78"/>
    <w:rsid w:val="00755991"/>
    <w:rsid w:val="007F5F3B"/>
    <w:rsid w:val="00826813"/>
    <w:rsid w:val="00884EE6"/>
    <w:rsid w:val="00895F93"/>
    <w:rsid w:val="008A243C"/>
    <w:rsid w:val="00985E91"/>
    <w:rsid w:val="009E46D6"/>
    <w:rsid w:val="00A073FD"/>
    <w:rsid w:val="00A611DA"/>
    <w:rsid w:val="00A6648F"/>
    <w:rsid w:val="00B356F8"/>
    <w:rsid w:val="00B5535A"/>
    <w:rsid w:val="00B7244C"/>
    <w:rsid w:val="00B72A28"/>
    <w:rsid w:val="00C41E09"/>
    <w:rsid w:val="00C43D3C"/>
    <w:rsid w:val="00C565CB"/>
    <w:rsid w:val="00C67500"/>
    <w:rsid w:val="00D529AB"/>
    <w:rsid w:val="00D72F98"/>
    <w:rsid w:val="00D824AD"/>
    <w:rsid w:val="00DA6265"/>
    <w:rsid w:val="00E01C67"/>
    <w:rsid w:val="00E366A9"/>
    <w:rsid w:val="00E600D0"/>
    <w:rsid w:val="00EB4634"/>
    <w:rsid w:val="00F01138"/>
    <w:rsid w:val="00F17450"/>
    <w:rsid w:val="00F44F52"/>
    <w:rsid w:val="00F83BC6"/>
    <w:rsid w:val="00FA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AF214E"/>
  <w15:docId w15:val="{3ECB4B27-297A-446C-8EFD-19F44172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erenciasutil">
    <w:name w:val="Subtle Reference"/>
    <w:uiPriority w:val="31"/>
    <w:qFormat/>
    <w:rPr>
      <w:b w:val="0"/>
      <w:bCs w:val="0"/>
      <w:color w:val="099BDD" w:themeColor="text2"/>
    </w:rPr>
  </w:style>
  <w:style w:type="character" w:styleId="nfasissutil">
    <w:name w:val="Subtle Emphasis"/>
    <w:uiPriority w:val="19"/>
    <w:qFormat/>
    <w:rPr>
      <w:i/>
      <w:iCs/>
      <w:color w:val="044D6E" w:themeColor="text2" w:themeShade="80"/>
    </w:rPr>
  </w:style>
  <w:style w:type="character" w:styleId="nfasis">
    <w:name w:val="Emphasis"/>
    <w:uiPriority w:val="20"/>
    <w:qFormat/>
    <w:rPr>
      <w:caps/>
      <w:color w:val="auto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sz w:val="24"/>
      <w:szCs w:val="24"/>
    </w:rPr>
  </w:style>
  <w:style w:type="character" w:styleId="nfasisintenso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099BDD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styleId="Ttulodellibro">
    <w:name w:val="Book Title"/>
    <w:uiPriority w:val="33"/>
    <w:qFormat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Referenciaintensa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character" w:styleId="Textoennegrita">
    <w:name w:val="Strong"/>
    <w:uiPriority w:val="22"/>
    <w:qFormat/>
    <w:rPr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DA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B5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B5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77B5B"/>
    <w:rPr>
      <w:color w:val="005DBA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47C4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C4E"/>
  </w:style>
  <w:style w:type="paragraph" w:styleId="Piedepgina">
    <w:name w:val="footer"/>
    <w:basedOn w:val="Normal"/>
    <w:link w:val="PiedepginaCar"/>
    <w:uiPriority w:val="99"/>
    <w:unhideWhenUsed/>
    <w:rsid w:val="00347C4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C4E"/>
  </w:style>
  <w:style w:type="table" w:styleId="Tablanormal3">
    <w:name w:val="Plain Table 3"/>
    <w:basedOn w:val="Tablanormal"/>
    <w:uiPriority w:val="43"/>
    <w:rsid w:val="00347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5959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5959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347C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47C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7C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7C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7C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7C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6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inkstockphotos.ca/image/stock-illustration-cute-green-alien-cartoon/451075607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3036039\AppData\Roaming\Microsoft\Templates\Dise&#241;o%20con%20banda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9C1C7-8526-422D-9BA0-44A9181B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con bandas</Template>
  <TotalTime>0</TotalTime>
  <Pages>3</Pages>
  <Words>512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ALICIA HERNANDEZ SOTO</dc:creator>
  <cp:keywords/>
  <cp:lastModifiedBy>MARIA ALICIA HERNANDEZ SOTO</cp:lastModifiedBy>
  <cp:revision>2</cp:revision>
  <dcterms:created xsi:type="dcterms:W3CDTF">2015-08-26T20:32:00Z</dcterms:created>
  <dcterms:modified xsi:type="dcterms:W3CDTF">2015-08-26T20:32:00Z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