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ADDF7D" w14:textId="77777777" w:rsidR="00F17D80" w:rsidRPr="00963246" w:rsidRDefault="00F17D80" w:rsidP="00F17D80">
      <w:pPr>
        <w:shd w:val="clear" w:color="auto" w:fill="003366"/>
        <w:spacing w:after="0" w:line="240" w:lineRule="auto"/>
        <w:ind w:left="708" w:hanging="708"/>
        <w:jc w:val="center"/>
        <w:outlineLvl w:val="0"/>
        <w:rPr>
          <w:rFonts w:ascii="Arial" w:hAnsi="Arial" w:cs="Arial"/>
          <w:b/>
          <w:sz w:val="20"/>
          <w:szCs w:val="20"/>
          <w:lang w:val="es-ES"/>
        </w:rPr>
      </w:pPr>
      <w:r>
        <w:rPr>
          <w:b/>
          <w:color w:val="FFFFFF"/>
          <w:sz w:val="44"/>
        </w:rPr>
        <w:t>Tema</w:t>
      </w:r>
      <w:r w:rsidRPr="00CB2A50">
        <w:rPr>
          <w:color w:val="FFFFFF"/>
          <w:sz w:val="44"/>
        </w:rPr>
        <w:t xml:space="preserve"> </w:t>
      </w:r>
      <w:r>
        <w:rPr>
          <w:b/>
          <w:color w:val="FFFFFF"/>
          <w:sz w:val="44"/>
        </w:rPr>
        <w:t>3. Tipos de operación</w:t>
      </w:r>
    </w:p>
    <w:p w14:paraId="186384EC"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3</w:t>
      </w:r>
      <w:r w:rsidRPr="00CB2A50">
        <w:rPr>
          <w:rFonts w:ascii="Arial" w:eastAsia="Times New Roman" w:hAnsi="Arial" w:cs="Arial"/>
          <w:b/>
          <w:bCs/>
          <w:color w:val="FFFFFF"/>
          <w:sz w:val="20"/>
          <w:szCs w:val="20"/>
        </w:rPr>
        <w:t xml:space="preserve"> (planteamiento inicial)</w:t>
      </w:r>
    </w:p>
    <w:p w14:paraId="3CEF024A" w14:textId="77777777" w:rsidR="00F17D80" w:rsidRPr="00CB2A50" w:rsidRDefault="00F17D80" w:rsidP="00F17D80">
      <w:pPr>
        <w:pStyle w:val="NoSpacing"/>
        <w:shd w:val="clear" w:color="auto" w:fill="E7E6E6"/>
      </w:pPr>
    </w:p>
    <w:p w14:paraId="38379F55"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48E86089"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Anécdota</w:t>
      </w:r>
    </w:p>
    <w:p w14:paraId="15CC4DC0"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Historia</w:t>
      </w:r>
    </w:p>
    <w:p w14:paraId="59CF7A64"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Narrativa</w:t>
      </w:r>
    </w:p>
    <w:p w14:paraId="07973EA6"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Entrevista</w:t>
      </w:r>
    </w:p>
    <w:p w14:paraId="504B247F"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Situación o caso</w:t>
      </w:r>
    </w:p>
    <w:p w14:paraId="6DC3ECD5"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 xml:space="preserve">La estructura que esta sección debe presentar es la siguiente: </w:t>
      </w:r>
    </w:p>
    <w:p w14:paraId="10619946" w14:textId="77777777" w:rsidR="00F17D80" w:rsidRPr="00D26727" w:rsidRDefault="00F17D80" w:rsidP="00B0560A">
      <w:pPr>
        <w:pStyle w:val="ListParagraph"/>
        <w:numPr>
          <w:ilvl w:val="0"/>
          <w:numId w:val="12"/>
        </w:numPr>
        <w:shd w:val="clear" w:color="auto" w:fill="E7E6E6"/>
        <w:rPr>
          <w:rFonts w:ascii="Arial" w:hAnsi="Arial" w:cs="Arial"/>
          <w:sz w:val="20"/>
          <w:szCs w:val="20"/>
        </w:rPr>
      </w:pPr>
      <w:r w:rsidRPr="00D26727">
        <w:rPr>
          <w:rFonts w:ascii="Arial" w:hAnsi="Arial" w:cs="Arial"/>
          <w:sz w:val="20"/>
          <w:szCs w:val="20"/>
        </w:rPr>
        <w:t>Título de la anécdota o historia (que sea atractivo y llame la atención del participante)</w:t>
      </w:r>
    </w:p>
    <w:p w14:paraId="0B41C981" w14:textId="77777777" w:rsidR="00F17D80" w:rsidRPr="00CB2A50" w:rsidRDefault="00F17D80" w:rsidP="00B0560A">
      <w:pPr>
        <w:pStyle w:val="ListParagraph"/>
        <w:numPr>
          <w:ilvl w:val="0"/>
          <w:numId w:val="12"/>
        </w:numPr>
        <w:shd w:val="clear" w:color="auto" w:fill="E7E6E6"/>
        <w:rPr>
          <w:rFonts w:ascii="Arial" w:hAnsi="Arial" w:cs="Arial"/>
          <w:sz w:val="20"/>
          <w:szCs w:val="20"/>
        </w:rPr>
      </w:pPr>
      <w:r w:rsidRPr="00CB2A50">
        <w:rPr>
          <w:rFonts w:ascii="Arial" w:hAnsi="Arial" w:cs="Arial"/>
          <w:sz w:val="20"/>
          <w:szCs w:val="20"/>
        </w:rPr>
        <w:t>Desar</w:t>
      </w:r>
      <w:r>
        <w:rPr>
          <w:rFonts w:ascii="Arial" w:hAnsi="Arial" w:cs="Arial"/>
          <w:sz w:val="20"/>
          <w:szCs w:val="20"/>
        </w:rPr>
        <w:t>rollo de la anécdota o historia</w:t>
      </w:r>
    </w:p>
    <w:p w14:paraId="75DC20BE" w14:textId="77777777" w:rsidR="00F17D80" w:rsidRPr="00FD4376" w:rsidRDefault="00F17D80" w:rsidP="00B0560A">
      <w:pPr>
        <w:pStyle w:val="ListParagraph"/>
        <w:numPr>
          <w:ilvl w:val="0"/>
          <w:numId w:val="12"/>
        </w:numPr>
        <w:shd w:val="clear" w:color="auto" w:fill="E7E6E6"/>
        <w:rPr>
          <w:rFonts w:ascii="Arial" w:hAnsi="Arial" w:cs="Arial"/>
          <w:sz w:val="20"/>
          <w:szCs w:val="20"/>
        </w:rPr>
      </w:pPr>
      <w:r w:rsidRPr="00CB2A50">
        <w:rPr>
          <w:rFonts w:ascii="Arial" w:hAnsi="Arial" w:cs="Arial"/>
          <w:sz w:val="20"/>
          <w:szCs w:val="20"/>
        </w:rPr>
        <w:t xml:space="preserve">Preguntas detonadoras o de </w:t>
      </w:r>
      <w:r>
        <w:rPr>
          <w:rFonts w:ascii="Arial" w:hAnsi="Arial" w:cs="Arial"/>
          <w:sz w:val="20"/>
          <w:szCs w:val="20"/>
        </w:rPr>
        <w:t>reflexión acerca de la historia</w:t>
      </w:r>
    </w:p>
    <w:tbl>
      <w:tblPr>
        <w:tblpPr w:leftFromText="141" w:rightFromText="141"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17D80" w:rsidRPr="00C27112" w14:paraId="1815365B" w14:textId="77777777" w:rsidTr="008B1681">
        <w:tc>
          <w:tcPr>
            <w:tcW w:w="8828" w:type="dxa"/>
          </w:tcPr>
          <w:p w14:paraId="18E112C9" w14:textId="77777777" w:rsidR="00F17D80" w:rsidRPr="00A751C6" w:rsidRDefault="00F17D80" w:rsidP="00F17D80">
            <w:pPr>
              <w:spacing w:after="0" w:line="240" w:lineRule="auto"/>
              <w:jc w:val="center"/>
              <w:rPr>
                <w:rFonts w:ascii="Arial" w:hAnsi="Arial" w:cs="Arial"/>
                <w:b/>
                <w:sz w:val="20"/>
                <w:szCs w:val="20"/>
                <w:lang w:val="es-ES"/>
              </w:rPr>
            </w:pPr>
            <w:r>
              <w:rPr>
                <w:rFonts w:ascii="Arial" w:hAnsi="Arial" w:cs="Arial"/>
                <w:b/>
                <w:sz w:val="20"/>
                <w:szCs w:val="20"/>
                <w:lang w:val="es-ES"/>
              </w:rPr>
              <w:t>Mi espacio en mi tiempo</w:t>
            </w:r>
          </w:p>
          <w:p w14:paraId="0D9A62F1" w14:textId="77777777" w:rsidR="00F17D80" w:rsidRDefault="00F17D80" w:rsidP="008B1681">
            <w:pPr>
              <w:spacing w:after="0" w:line="240" w:lineRule="auto"/>
              <w:rPr>
                <w:rFonts w:ascii="Arial" w:hAnsi="Arial" w:cs="Arial"/>
                <w:sz w:val="20"/>
                <w:szCs w:val="20"/>
                <w:lang w:val="es-ES"/>
              </w:rPr>
            </w:pPr>
          </w:p>
          <w:p w14:paraId="76D27AAF" w14:textId="77777777" w:rsidR="00F17D80" w:rsidRDefault="00F17D80" w:rsidP="00F17D80">
            <w:pPr>
              <w:spacing w:after="0" w:line="240" w:lineRule="auto"/>
              <w:rPr>
                <w:rFonts w:ascii="Arial" w:hAnsi="Arial" w:cs="Arial"/>
                <w:sz w:val="20"/>
                <w:szCs w:val="20"/>
                <w:lang w:val="es-ES"/>
              </w:rPr>
            </w:pPr>
            <w:commentRangeStart w:id="0"/>
            <w:r>
              <w:rPr>
                <w:noProof/>
                <w:lang w:eastAsia="es-MX"/>
              </w:rPr>
              <w:drawing>
                <wp:anchor distT="0" distB="0" distL="114300" distR="114300" simplePos="0" relativeHeight="251674624" behindDoc="0" locked="0" layoutInCell="1" allowOverlap="1" wp14:anchorId="26F33058" wp14:editId="5A925BD6">
                  <wp:simplePos x="0" y="0"/>
                  <wp:positionH relativeFrom="column">
                    <wp:posOffset>-27940</wp:posOffset>
                  </wp:positionH>
                  <wp:positionV relativeFrom="paragraph">
                    <wp:posOffset>10160</wp:posOffset>
                  </wp:positionV>
                  <wp:extent cx="1760220" cy="2371725"/>
                  <wp:effectExtent l="0" t="0" r="0" b="0"/>
                  <wp:wrapSquare wrapText="bothSides"/>
                  <wp:docPr id="3" name="Picture 3" descr="Family having fun doing a giant piggyback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having fun doing a giant piggyback : Foto de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0220" cy="23717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r>
              <w:rPr>
                <w:rStyle w:val="CommentReference"/>
              </w:rPr>
              <w:commentReference w:id="0"/>
            </w:r>
            <w:r w:rsidRPr="00027E62">
              <w:rPr>
                <w:rFonts w:ascii="Arial" w:hAnsi="Arial" w:cs="Arial"/>
                <w:sz w:val="20"/>
                <w:szCs w:val="20"/>
                <w:lang w:val="es-ES"/>
              </w:rPr>
              <w:t xml:space="preserve">Tener un techo es algo más que un lugar común. Hacerse de una casa implica un territorio personal en el que transcurrirá una etapa de vida. El momento llega acorde a cada historia personal y generalmente vendrá asociado con una necesidad </w:t>
            </w:r>
            <w:r>
              <w:rPr>
                <w:rFonts w:ascii="Arial" w:hAnsi="Arial" w:cs="Arial"/>
                <w:sz w:val="20"/>
                <w:szCs w:val="20"/>
                <w:lang w:val="es-ES"/>
              </w:rPr>
              <w:t xml:space="preserve">de </w:t>
            </w:r>
            <w:r w:rsidRPr="00027E62">
              <w:rPr>
                <w:rFonts w:ascii="Arial" w:hAnsi="Arial" w:cs="Arial"/>
                <w:sz w:val="20"/>
                <w:szCs w:val="20"/>
                <w:lang w:val="es-ES"/>
              </w:rPr>
              <w:t>independencia.</w:t>
            </w:r>
          </w:p>
          <w:p w14:paraId="03B98231" w14:textId="77777777" w:rsidR="00F17D80" w:rsidRPr="00027E62" w:rsidRDefault="00F17D80" w:rsidP="00F17D80">
            <w:pPr>
              <w:spacing w:after="0" w:line="240" w:lineRule="auto"/>
              <w:rPr>
                <w:rFonts w:ascii="Arial" w:hAnsi="Arial" w:cs="Arial"/>
                <w:sz w:val="20"/>
                <w:szCs w:val="20"/>
                <w:lang w:val="es-ES"/>
              </w:rPr>
            </w:pPr>
          </w:p>
          <w:p w14:paraId="7EC43397" w14:textId="77777777" w:rsidR="00F17D80" w:rsidRPr="00027E62" w:rsidRDefault="00F17D80" w:rsidP="00F17D80">
            <w:pPr>
              <w:spacing w:after="0" w:line="240" w:lineRule="auto"/>
              <w:rPr>
                <w:rFonts w:ascii="Arial" w:hAnsi="Arial" w:cs="Arial"/>
                <w:sz w:val="20"/>
                <w:szCs w:val="20"/>
                <w:lang w:val="es-ES"/>
              </w:rPr>
            </w:pPr>
            <w:r w:rsidRPr="00027E62">
              <w:rPr>
                <w:rFonts w:ascii="Arial" w:hAnsi="Arial" w:cs="Arial"/>
                <w:sz w:val="20"/>
                <w:szCs w:val="20"/>
                <w:lang w:val="es-ES"/>
              </w:rPr>
              <w:t>Si la motivación ya está ahí, lo que sigue se reduce a una serie de datos prácticos: cuánto puedo pagar, para qué me alcanza, cuáles son las características básicas del inmueble que deseo, en dónde está disponible.</w:t>
            </w:r>
          </w:p>
          <w:p w14:paraId="47FC24FC" w14:textId="77777777" w:rsidR="00F17D80" w:rsidRDefault="00F17D80" w:rsidP="00F17D80">
            <w:pPr>
              <w:spacing w:after="0" w:line="240" w:lineRule="auto"/>
              <w:rPr>
                <w:rFonts w:ascii="Arial" w:hAnsi="Arial" w:cs="Arial"/>
                <w:sz w:val="20"/>
                <w:szCs w:val="20"/>
                <w:lang w:val="es-ES"/>
              </w:rPr>
            </w:pPr>
            <w:r>
              <w:rPr>
                <w:rFonts w:ascii="Arial" w:hAnsi="Arial" w:cs="Arial"/>
                <w:sz w:val="20"/>
                <w:szCs w:val="20"/>
                <w:lang w:val="es-ES"/>
              </w:rPr>
              <w:t xml:space="preserve"> </w:t>
            </w:r>
          </w:p>
          <w:p w14:paraId="2F23BE93" w14:textId="77777777" w:rsidR="00F17D80" w:rsidRDefault="00F17D80" w:rsidP="00F17D80">
            <w:pPr>
              <w:spacing w:after="0" w:line="240" w:lineRule="auto"/>
              <w:rPr>
                <w:rFonts w:ascii="Arial" w:hAnsi="Arial" w:cs="Arial"/>
                <w:sz w:val="20"/>
                <w:szCs w:val="20"/>
                <w:lang w:val="es-ES"/>
              </w:rPr>
            </w:pPr>
            <w:r>
              <w:rPr>
                <w:rFonts w:ascii="Arial" w:hAnsi="Arial" w:cs="Arial"/>
                <w:sz w:val="20"/>
                <w:szCs w:val="20"/>
                <w:lang w:val="es-ES"/>
              </w:rPr>
              <w:t xml:space="preserve">Así de importante es la conformación de tu hogar, la formación de tu patrimonio o el crecimiento del mismo, por lo que es importante que conozcas el trabajo duro que hay detrás de todo esto. Llegar a tomar el desayuno a la terraza con la brisa fresca del amanecer, detrás de su contexto romántico, tiene una contracara rocosa que hay que </w:t>
            </w:r>
            <w:r>
              <w:rPr>
                <w:rFonts w:ascii="Arial" w:hAnsi="Arial" w:cs="Arial"/>
                <w:sz w:val="20"/>
                <w:szCs w:val="20"/>
                <w:lang w:val="es-419"/>
              </w:rPr>
              <w:t xml:space="preserve">conocer </w:t>
            </w:r>
            <w:r>
              <w:rPr>
                <w:rFonts w:ascii="Arial" w:hAnsi="Arial" w:cs="Arial"/>
                <w:sz w:val="20"/>
                <w:szCs w:val="20"/>
                <w:lang w:val="es-ES"/>
              </w:rPr>
              <w:t>de la mano de los expertos, para que esto no se convierta en una pesadilla y te permita vivir lo que en su momento fue un sueño, una realidad en plenitud.</w:t>
            </w:r>
          </w:p>
          <w:p w14:paraId="0952DDE1" w14:textId="77777777" w:rsidR="00F17D80" w:rsidRDefault="00F17D80" w:rsidP="008B1681">
            <w:pPr>
              <w:spacing w:after="0" w:line="240" w:lineRule="auto"/>
              <w:jc w:val="both"/>
              <w:rPr>
                <w:rFonts w:ascii="Arial" w:hAnsi="Arial" w:cs="Arial"/>
                <w:sz w:val="20"/>
                <w:szCs w:val="20"/>
                <w:lang w:val="es-ES"/>
              </w:rPr>
            </w:pPr>
          </w:p>
          <w:p w14:paraId="4B16B75C" w14:textId="77777777" w:rsidR="00F17D80" w:rsidRDefault="00F17D80" w:rsidP="008B1681">
            <w:pPr>
              <w:spacing w:after="0" w:line="240" w:lineRule="auto"/>
              <w:jc w:val="both"/>
              <w:rPr>
                <w:rFonts w:ascii="Arial" w:hAnsi="Arial" w:cs="Arial"/>
                <w:sz w:val="20"/>
                <w:szCs w:val="20"/>
                <w:lang w:val="es-ES"/>
              </w:rPr>
            </w:pPr>
            <w:r>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0ED11077" wp14:editId="05715C15">
                      <wp:simplePos x="0" y="0"/>
                      <wp:positionH relativeFrom="column">
                        <wp:posOffset>48260</wp:posOffset>
                      </wp:positionH>
                      <wp:positionV relativeFrom="paragraph">
                        <wp:posOffset>-635</wp:posOffset>
                      </wp:positionV>
                      <wp:extent cx="5381625" cy="619125"/>
                      <wp:effectExtent l="0" t="0" r="28575" b="28575"/>
                      <wp:wrapNone/>
                      <wp:docPr id="93" name="Rectángulo redondeado 10"/>
                      <wp:cNvGraphicFramePr/>
                      <a:graphic xmlns:a="http://schemas.openxmlformats.org/drawingml/2006/main">
                        <a:graphicData uri="http://schemas.microsoft.com/office/word/2010/wordprocessingShape">
                          <wps:wsp>
                            <wps:cNvSpPr/>
                            <wps:spPr>
                              <a:xfrm>
                                <a:off x="0" y="0"/>
                                <a:ext cx="5381625" cy="619125"/>
                              </a:xfrm>
                              <a:prstGeom prst="roundRect">
                                <a:avLst>
                                  <a:gd name="adj" fmla="val 9625"/>
                                </a:avLst>
                              </a:prstGeom>
                              <a:ln/>
                            </wps:spPr>
                            <wps:style>
                              <a:lnRef idx="2">
                                <a:schemeClr val="accent1"/>
                              </a:lnRef>
                              <a:fillRef idx="1">
                                <a:schemeClr val="lt1"/>
                              </a:fillRef>
                              <a:effectRef idx="0">
                                <a:schemeClr val="accent1"/>
                              </a:effectRef>
                              <a:fontRef idx="minor">
                                <a:schemeClr val="dk1"/>
                              </a:fontRef>
                            </wps:style>
                            <wps:txbx>
                              <w:txbxContent>
                                <w:p w14:paraId="4348043E" w14:textId="77777777" w:rsidR="00CF32C0" w:rsidRDefault="00CF32C0" w:rsidP="00F17D80">
                                  <w:pPr>
                                    <w:spacing w:after="0" w:line="240" w:lineRule="auto"/>
                                    <w:jc w:val="center"/>
                                    <w:rPr>
                                      <w:rFonts w:ascii="Arial" w:hAnsi="Arial" w:cs="Arial"/>
                                      <w:b/>
                                      <w:sz w:val="20"/>
                                      <w:szCs w:val="20"/>
                                      <w:lang w:val="es-ES"/>
                                    </w:rPr>
                                  </w:pPr>
                                  <w:r>
                                    <w:rPr>
                                      <w:rFonts w:ascii="Arial" w:hAnsi="Arial" w:cs="Arial"/>
                                      <w:b/>
                                      <w:sz w:val="20"/>
                                      <w:szCs w:val="20"/>
                                      <w:lang w:val="es-ES"/>
                                    </w:rPr>
                                    <w:t>Las agencias inmobiliarias ofrecen una adecuada orientación a cada uno de sus clientes, de tal forma que les permita conocer sus derechos y obligaciones al momento de realizar operaciones inmobiliarias</w:t>
                                  </w:r>
                                </w:p>
                                <w:p w14:paraId="3CD79032" w14:textId="77777777" w:rsidR="00CF32C0" w:rsidRPr="00646D38" w:rsidRDefault="00CF32C0" w:rsidP="00F17D80">
                                  <w:pPr>
                                    <w:spacing w:after="0" w:line="240" w:lineRule="auto"/>
                                    <w:jc w:val="center"/>
                                    <w:rPr>
                                      <w:rFonts w:ascii="Arial" w:hAnsi="Arial" w:cs="Arial"/>
                                      <w:b/>
                                      <w:sz w:val="20"/>
                                      <w:szCs w:val="20"/>
                                      <w:lang w:val="es-ES"/>
                                    </w:rPr>
                                  </w:pPr>
                                  <w:r w:rsidRPr="00646D38">
                                    <w:rPr>
                                      <w:rFonts w:ascii="Arial" w:hAnsi="Arial" w:cs="Arial"/>
                                      <w:b/>
                                      <w:sz w:val="20"/>
                                      <w:szCs w:val="20"/>
                                      <w:lang w:val="es-ES"/>
                                    </w:rPr>
                                    <w:t>.</w:t>
                                  </w:r>
                                </w:p>
                                <w:p w14:paraId="34C3A78E" w14:textId="77777777" w:rsidR="00CF32C0" w:rsidRPr="00C5280B" w:rsidRDefault="00CF32C0" w:rsidP="00F17D80">
                                  <w:pPr>
                                    <w:jc w:val="center"/>
                                    <w:rPr>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11077" id="Rectángulo redondeado 10" o:spid="_x0000_s1026" style="position:absolute;left:0;text-align:left;margin-left:3.8pt;margin-top:-.05pt;width:423.7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" fillcolor="white [3201]" strokecolor="#5b9bd5 [3204]" strokeweight="1pt">
                      <v:stroke joinstyle="miter"/>
                      <v:textbox>
                        <w:txbxContent>
                          <w:p w14:paraId="4348043E" w14:textId="77777777" w:rsidR="00CF32C0" w:rsidRDefault="00CF32C0" w:rsidP="00F17D80">
                            <w:pPr>
                              <w:spacing w:after="0" w:line="240" w:lineRule="auto"/>
                              <w:jc w:val="center"/>
                              <w:rPr>
                                <w:rFonts w:ascii="Arial" w:hAnsi="Arial" w:cs="Arial"/>
                                <w:b/>
                                <w:sz w:val="20"/>
                                <w:szCs w:val="20"/>
                                <w:lang w:val="es-ES"/>
                              </w:rPr>
                            </w:pPr>
                            <w:r>
                              <w:rPr>
                                <w:rFonts w:ascii="Arial" w:hAnsi="Arial" w:cs="Arial"/>
                                <w:b/>
                                <w:sz w:val="20"/>
                                <w:szCs w:val="20"/>
                                <w:lang w:val="es-ES"/>
                              </w:rPr>
                              <w:t>Las agencias inmobiliarias ofrecen una adecuada orientación a cada uno de sus clientes, de tal forma que les permita conocer sus derechos y obligaciones al momento de realizar operaciones inmobiliarias</w:t>
                            </w:r>
                          </w:p>
                          <w:p w14:paraId="3CD79032" w14:textId="77777777" w:rsidR="00CF32C0" w:rsidRPr="00646D38" w:rsidRDefault="00CF32C0" w:rsidP="00F17D80">
                            <w:pPr>
                              <w:spacing w:after="0" w:line="240" w:lineRule="auto"/>
                              <w:jc w:val="center"/>
                              <w:rPr>
                                <w:rFonts w:ascii="Arial" w:hAnsi="Arial" w:cs="Arial"/>
                                <w:b/>
                                <w:sz w:val="20"/>
                                <w:szCs w:val="20"/>
                                <w:lang w:val="es-ES"/>
                              </w:rPr>
                            </w:pPr>
                            <w:r w:rsidRPr="00646D38">
                              <w:rPr>
                                <w:rFonts w:ascii="Arial" w:hAnsi="Arial" w:cs="Arial"/>
                                <w:b/>
                                <w:sz w:val="20"/>
                                <w:szCs w:val="20"/>
                                <w:lang w:val="es-ES"/>
                              </w:rPr>
                              <w:t>.</w:t>
                            </w:r>
                          </w:p>
                          <w:p w14:paraId="34C3A78E" w14:textId="77777777" w:rsidR="00CF32C0" w:rsidRPr="00C5280B" w:rsidRDefault="00CF32C0" w:rsidP="00F17D80">
                            <w:pPr>
                              <w:jc w:val="center"/>
                              <w:rPr>
                                <w:color w:val="FFFFFF" w:themeColor="background1"/>
                                <w:lang w:val="es-ES"/>
                              </w:rPr>
                            </w:pPr>
                          </w:p>
                        </w:txbxContent>
                      </v:textbox>
                    </v:roundrect>
                  </w:pict>
                </mc:Fallback>
              </mc:AlternateContent>
            </w:r>
          </w:p>
          <w:p w14:paraId="41852E39" w14:textId="77777777" w:rsidR="00F17D80" w:rsidRDefault="00F17D80" w:rsidP="008B1681">
            <w:pPr>
              <w:spacing w:after="0" w:line="240" w:lineRule="auto"/>
              <w:jc w:val="both"/>
              <w:rPr>
                <w:rFonts w:ascii="Arial" w:hAnsi="Arial" w:cs="Arial"/>
                <w:sz w:val="20"/>
                <w:szCs w:val="20"/>
                <w:lang w:val="es-ES"/>
              </w:rPr>
            </w:pPr>
          </w:p>
          <w:p w14:paraId="2D4B0677" w14:textId="77777777" w:rsidR="00F17D80" w:rsidRDefault="00F17D80" w:rsidP="008B1681">
            <w:pPr>
              <w:spacing w:after="0" w:line="240" w:lineRule="auto"/>
              <w:jc w:val="both"/>
              <w:rPr>
                <w:rFonts w:ascii="Arial" w:hAnsi="Arial" w:cs="Arial"/>
                <w:sz w:val="20"/>
                <w:szCs w:val="20"/>
                <w:lang w:val="es-ES"/>
              </w:rPr>
            </w:pPr>
          </w:p>
          <w:p w14:paraId="3243E131" w14:textId="77777777" w:rsidR="00F17D80" w:rsidRDefault="00F17D80" w:rsidP="008B1681">
            <w:pPr>
              <w:spacing w:after="0" w:line="240" w:lineRule="auto"/>
              <w:jc w:val="both"/>
              <w:rPr>
                <w:rFonts w:ascii="Arial" w:hAnsi="Arial" w:cs="Arial"/>
                <w:sz w:val="20"/>
                <w:szCs w:val="20"/>
                <w:lang w:val="es-ES"/>
              </w:rPr>
            </w:pPr>
          </w:p>
          <w:p w14:paraId="7122E618" w14:textId="77777777" w:rsidR="00F17D80" w:rsidRDefault="00F17D80" w:rsidP="008B1681">
            <w:pPr>
              <w:spacing w:after="0" w:line="240" w:lineRule="auto"/>
              <w:rPr>
                <w:rFonts w:ascii="Arial" w:hAnsi="Arial" w:cs="Arial"/>
                <w:sz w:val="20"/>
                <w:szCs w:val="20"/>
                <w:lang w:val="es-ES"/>
              </w:rPr>
            </w:pPr>
            <w:r>
              <w:rPr>
                <w:rFonts w:ascii="Arial" w:hAnsi="Arial" w:cs="Arial"/>
                <w:noProof/>
                <w:sz w:val="20"/>
                <w:szCs w:val="20"/>
                <w:lang w:eastAsia="es-MX"/>
              </w:rPr>
              <mc:AlternateContent>
                <mc:Choice Requires="wps">
                  <w:drawing>
                    <wp:anchor distT="0" distB="0" distL="114300" distR="114300" simplePos="0" relativeHeight="251661312" behindDoc="0" locked="0" layoutInCell="1" allowOverlap="1" wp14:anchorId="02543325" wp14:editId="733ABF8C">
                      <wp:simplePos x="0" y="0"/>
                      <wp:positionH relativeFrom="column">
                        <wp:posOffset>48260</wp:posOffset>
                      </wp:positionH>
                      <wp:positionV relativeFrom="paragraph">
                        <wp:posOffset>109220</wp:posOffset>
                      </wp:positionV>
                      <wp:extent cx="5381625" cy="638175"/>
                      <wp:effectExtent l="0" t="0" r="28575" b="28575"/>
                      <wp:wrapNone/>
                      <wp:docPr id="94" name="Rectángulo redondeado 10"/>
                      <wp:cNvGraphicFramePr/>
                      <a:graphic xmlns:a="http://schemas.openxmlformats.org/drawingml/2006/main">
                        <a:graphicData uri="http://schemas.microsoft.com/office/word/2010/wordprocessingShape">
                          <wps:wsp>
                            <wps:cNvSpPr/>
                            <wps:spPr>
                              <a:xfrm>
                                <a:off x="0" y="0"/>
                                <a:ext cx="5381625" cy="638175"/>
                              </a:xfrm>
                              <a:prstGeom prst="roundRect">
                                <a:avLst>
                                  <a:gd name="adj" fmla="val 9625"/>
                                </a:avLst>
                              </a:prstGeom>
                              <a:solidFill>
                                <a:schemeClr val="accent4">
                                  <a:lumMod val="60000"/>
                                  <a:lumOff val="40000"/>
                                </a:schemeClr>
                              </a:solidFill>
                              <a:ln w="19050">
                                <a:solidFill>
                                  <a:srgbClr val="0070C0"/>
                                </a:solidFill>
                              </a:ln>
                            </wps:spPr>
                            <wps:style>
                              <a:lnRef idx="2">
                                <a:schemeClr val="accent1">
                                  <a:shade val="50000"/>
                                </a:schemeClr>
                              </a:lnRef>
                              <a:fillRef idx="1001">
                                <a:schemeClr val="lt1"/>
                              </a:fillRef>
                              <a:effectRef idx="0">
                                <a:schemeClr val="accent1"/>
                              </a:effectRef>
                              <a:fontRef idx="minor">
                                <a:schemeClr val="lt1"/>
                              </a:fontRef>
                            </wps:style>
                            <wps:txbx>
                              <w:txbxContent>
                                <w:p w14:paraId="7E94B750" w14:textId="77777777" w:rsidR="00CF32C0" w:rsidRDefault="00CF32C0" w:rsidP="00F17D80">
                                  <w:pPr>
                                    <w:spacing w:after="0" w:line="240" w:lineRule="auto"/>
                                    <w:jc w:val="center"/>
                                    <w:rPr>
                                      <w:rFonts w:ascii="Arial" w:hAnsi="Arial" w:cs="Arial"/>
                                      <w:color w:val="000000" w:themeColor="text1"/>
                                      <w:sz w:val="20"/>
                                      <w:szCs w:val="20"/>
                                    </w:rPr>
                                  </w:pPr>
                                </w:p>
                                <w:p w14:paraId="2A496A68" w14:textId="77777777" w:rsidR="00CF32C0" w:rsidRPr="003F5B60" w:rsidRDefault="00CF32C0" w:rsidP="00F17D80">
                                  <w:pPr>
                                    <w:spacing w:after="0" w:line="240" w:lineRule="auto"/>
                                    <w:jc w:val="center"/>
                                    <w:rPr>
                                      <w:rFonts w:ascii="Arial" w:hAnsi="Arial" w:cs="Arial"/>
                                      <w:color w:val="000000" w:themeColor="text1"/>
                                      <w:sz w:val="20"/>
                                      <w:szCs w:val="20"/>
                                      <w:lang w:val="es-ES"/>
                                    </w:rPr>
                                  </w:pPr>
                                  <w:r>
                                    <w:rPr>
                                      <w:rFonts w:ascii="Arial" w:hAnsi="Arial" w:cs="Arial"/>
                                      <w:color w:val="000000" w:themeColor="text1"/>
                                      <w:sz w:val="20"/>
                                      <w:szCs w:val="20"/>
                                      <w:lang w:val="es-ES"/>
                                    </w:rPr>
                                    <w:t>Además de orientarlos a cumplir de manera adecuada con obligaciones en materia de impuestos y trámites legales, así como a proteger su patrimonio</w:t>
                                  </w:r>
                                </w:p>
                                <w:p w14:paraId="5D83D273" w14:textId="77777777" w:rsidR="00CF32C0" w:rsidRPr="003F5B60" w:rsidRDefault="00CF32C0" w:rsidP="00F17D80">
                                  <w:pPr>
                                    <w:jc w:val="center"/>
                                    <w:rPr>
                                      <w:color w:val="000000" w:themeColor="text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43325" id="_x0000_s1027" style="position:absolute;margin-left:3.8pt;margin-top:8.6pt;width:423.7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" fillcolor="#ffd966 [1943]" strokecolor="#0070c0" strokeweight="1.5pt">
                      <v:stroke joinstyle="miter"/>
                      <v:textbox>
                        <w:txbxContent>
                          <w:p w14:paraId="7E94B750" w14:textId="77777777" w:rsidR="00CF32C0" w:rsidRDefault="00CF32C0" w:rsidP="00F17D80">
                            <w:pPr>
                              <w:spacing w:after="0" w:line="240" w:lineRule="auto"/>
                              <w:jc w:val="center"/>
                              <w:rPr>
                                <w:rFonts w:ascii="Arial" w:hAnsi="Arial" w:cs="Arial"/>
                                <w:color w:val="000000" w:themeColor="text1"/>
                                <w:sz w:val="20"/>
                                <w:szCs w:val="20"/>
                              </w:rPr>
                            </w:pPr>
                          </w:p>
                          <w:p w14:paraId="2A496A68" w14:textId="77777777" w:rsidR="00CF32C0" w:rsidRPr="003F5B60" w:rsidRDefault="00CF32C0" w:rsidP="00F17D80">
                            <w:pPr>
                              <w:spacing w:after="0" w:line="240" w:lineRule="auto"/>
                              <w:jc w:val="center"/>
                              <w:rPr>
                                <w:rFonts w:ascii="Arial" w:hAnsi="Arial" w:cs="Arial"/>
                                <w:color w:val="000000" w:themeColor="text1"/>
                                <w:sz w:val="20"/>
                                <w:szCs w:val="20"/>
                                <w:lang w:val="es-ES"/>
                              </w:rPr>
                            </w:pPr>
                            <w:r>
                              <w:rPr>
                                <w:rFonts w:ascii="Arial" w:hAnsi="Arial" w:cs="Arial"/>
                                <w:color w:val="000000" w:themeColor="text1"/>
                                <w:sz w:val="20"/>
                                <w:szCs w:val="20"/>
                                <w:lang w:val="es-ES"/>
                              </w:rPr>
                              <w:t>Además de orientarlos a cumplir de manera adecuada con obligaciones en materia de impuestos y trámites legales, así como a proteger su patrimonio</w:t>
                            </w:r>
                          </w:p>
                          <w:p w14:paraId="5D83D273" w14:textId="77777777" w:rsidR="00CF32C0" w:rsidRPr="003F5B60" w:rsidRDefault="00CF32C0" w:rsidP="00F17D80">
                            <w:pPr>
                              <w:jc w:val="center"/>
                              <w:rPr>
                                <w:color w:val="000000" w:themeColor="text1"/>
                                <w:lang w:val="es-ES"/>
                              </w:rPr>
                            </w:pPr>
                          </w:p>
                        </w:txbxContent>
                      </v:textbox>
                    </v:roundrect>
                  </w:pict>
                </mc:Fallback>
              </mc:AlternateContent>
            </w:r>
          </w:p>
          <w:p w14:paraId="62E229FE" w14:textId="77777777" w:rsidR="00F17D80" w:rsidRDefault="00F17D80" w:rsidP="008B1681">
            <w:pPr>
              <w:spacing w:after="0" w:line="240" w:lineRule="auto"/>
              <w:rPr>
                <w:rFonts w:ascii="Arial" w:hAnsi="Arial" w:cs="Arial"/>
                <w:sz w:val="20"/>
                <w:szCs w:val="20"/>
                <w:lang w:val="es-ES"/>
              </w:rPr>
            </w:pPr>
          </w:p>
          <w:p w14:paraId="1971D81B" w14:textId="77777777" w:rsidR="00F17D80" w:rsidRDefault="00F17D80" w:rsidP="008B1681">
            <w:pPr>
              <w:spacing w:after="0" w:line="240" w:lineRule="auto"/>
              <w:rPr>
                <w:rFonts w:ascii="Arial" w:hAnsi="Arial" w:cs="Arial"/>
                <w:sz w:val="20"/>
                <w:szCs w:val="20"/>
                <w:lang w:val="es-ES"/>
              </w:rPr>
            </w:pPr>
          </w:p>
          <w:p w14:paraId="3F7C4DB0" w14:textId="77777777" w:rsidR="00F17D80" w:rsidRDefault="00F17D80" w:rsidP="008B1681">
            <w:pPr>
              <w:spacing w:after="0" w:line="240" w:lineRule="auto"/>
              <w:rPr>
                <w:rFonts w:ascii="Arial" w:hAnsi="Arial" w:cs="Arial"/>
                <w:sz w:val="20"/>
                <w:szCs w:val="20"/>
                <w:lang w:val="es-ES"/>
              </w:rPr>
            </w:pPr>
          </w:p>
          <w:p w14:paraId="1EBD3686" w14:textId="77777777" w:rsidR="00F17D80" w:rsidRDefault="00F17D80" w:rsidP="008B1681">
            <w:pPr>
              <w:spacing w:after="0" w:line="240" w:lineRule="auto"/>
              <w:rPr>
                <w:rFonts w:ascii="Arial" w:hAnsi="Arial" w:cs="Arial"/>
                <w:sz w:val="20"/>
                <w:szCs w:val="20"/>
                <w:lang w:val="es-ES"/>
              </w:rPr>
            </w:pPr>
          </w:p>
          <w:p w14:paraId="5BE1877F" w14:textId="77777777" w:rsidR="00F17D80" w:rsidRDefault="00F17D80" w:rsidP="008B1681">
            <w:pPr>
              <w:spacing w:after="0" w:line="240" w:lineRule="auto"/>
              <w:rPr>
                <w:rFonts w:ascii="Arial" w:hAnsi="Arial" w:cs="Arial"/>
                <w:sz w:val="20"/>
                <w:szCs w:val="20"/>
                <w:lang w:val="es-ES"/>
              </w:rPr>
            </w:pPr>
          </w:p>
          <w:p w14:paraId="761804A6" w14:textId="77777777" w:rsidR="00F17D80" w:rsidRDefault="00F17D80" w:rsidP="008B1681">
            <w:pPr>
              <w:spacing w:after="0" w:line="240" w:lineRule="auto"/>
              <w:rPr>
                <w:rFonts w:ascii="Arial" w:hAnsi="Arial" w:cs="Arial"/>
                <w:sz w:val="20"/>
                <w:szCs w:val="20"/>
                <w:lang w:val="es-ES"/>
              </w:rPr>
            </w:pPr>
          </w:p>
          <w:p w14:paraId="12775BA1" w14:textId="77777777" w:rsidR="00F17D80" w:rsidRDefault="00F17D80" w:rsidP="008B1681">
            <w:pPr>
              <w:rPr>
                <w:rFonts w:ascii="Arial" w:hAnsi="Arial" w:cs="Arial"/>
                <w:sz w:val="20"/>
                <w:szCs w:val="20"/>
              </w:rPr>
            </w:pPr>
          </w:p>
          <w:p w14:paraId="0802E4C4" w14:textId="77777777" w:rsidR="00F17D80" w:rsidRDefault="00F17D80" w:rsidP="008B1681">
            <w:pPr>
              <w:spacing w:after="0" w:line="240" w:lineRule="auto"/>
              <w:jc w:val="both"/>
              <w:rPr>
                <w:rFonts w:ascii="Arial" w:hAnsi="Arial" w:cs="Arial"/>
                <w:b/>
                <w:sz w:val="20"/>
                <w:szCs w:val="20"/>
              </w:rPr>
            </w:pPr>
            <w:r w:rsidRPr="004A794B">
              <w:rPr>
                <w:rFonts w:ascii="Arial" w:hAnsi="Arial" w:cs="Arial"/>
                <w:sz w:val="20"/>
                <w:szCs w:val="20"/>
              </w:rPr>
              <w:lastRenderedPageBreak/>
              <w:t xml:space="preserve">Sabiendo esto, </w:t>
            </w:r>
            <w:r>
              <w:rPr>
                <w:rFonts w:ascii="Arial" w:hAnsi="Arial" w:cs="Arial"/>
                <w:b/>
                <w:sz w:val="20"/>
                <w:szCs w:val="20"/>
                <w:lang w:val="es-419"/>
              </w:rPr>
              <w:t>refliexiona</w:t>
            </w:r>
            <w:r>
              <w:rPr>
                <w:rFonts w:ascii="Arial" w:hAnsi="Arial" w:cs="Arial"/>
                <w:b/>
                <w:sz w:val="20"/>
                <w:szCs w:val="20"/>
              </w:rPr>
              <w:t>:</w:t>
            </w:r>
          </w:p>
          <w:p w14:paraId="720EEC4C" w14:textId="77777777" w:rsidR="00F17D80" w:rsidRDefault="00F17D80" w:rsidP="008B1681">
            <w:pPr>
              <w:spacing w:after="0" w:line="240" w:lineRule="auto"/>
              <w:jc w:val="both"/>
              <w:rPr>
                <w:rFonts w:ascii="Arial" w:hAnsi="Arial" w:cs="Arial"/>
                <w:sz w:val="20"/>
                <w:szCs w:val="20"/>
              </w:rPr>
            </w:pPr>
          </w:p>
          <w:p w14:paraId="418C092F" w14:textId="77777777" w:rsidR="00F17D80" w:rsidRPr="00F17D80" w:rsidRDefault="00F17D80" w:rsidP="00B0560A">
            <w:pPr>
              <w:pStyle w:val="ListParagraph"/>
              <w:numPr>
                <w:ilvl w:val="0"/>
                <w:numId w:val="19"/>
              </w:numPr>
              <w:spacing w:after="0" w:line="240" w:lineRule="auto"/>
              <w:jc w:val="both"/>
              <w:rPr>
                <w:rFonts w:ascii="Arial" w:hAnsi="Arial" w:cs="Arial"/>
                <w:sz w:val="20"/>
                <w:szCs w:val="20"/>
                <w:lang w:val="es-ES"/>
              </w:rPr>
            </w:pPr>
            <w:r w:rsidRPr="00F17D80">
              <w:rPr>
                <w:rFonts w:ascii="Arial" w:hAnsi="Arial" w:cs="Arial"/>
                <w:sz w:val="20"/>
                <w:szCs w:val="20"/>
                <w:lang w:val="es-ES"/>
              </w:rPr>
              <w:t>¿Cuáles son las formas y características de las diversas operaciones inmobiliarias?</w:t>
            </w:r>
          </w:p>
          <w:p w14:paraId="3449275E" w14:textId="77777777" w:rsidR="00F17D80" w:rsidRPr="00F17D80" w:rsidRDefault="00F17D80" w:rsidP="00B0560A">
            <w:pPr>
              <w:pStyle w:val="ListParagraph"/>
              <w:numPr>
                <w:ilvl w:val="0"/>
                <w:numId w:val="19"/>
              </w:numPr>
              <w:spacing w:after="0" w:line="240" w:lineRule="auto"/>
              <w:jc w:val="both"/>
              <w:rPr>
                <w:rFonts w:ascii="Arial" w:hAnsi="Arial" w:cs="Arial"/>
                <w:sz w:val="20"/>
                <w:szCs w:val="20"/>
                <w:lang w:val="es-ES"/>
              </w:rPr>
            </w:pPr>
            <w:r w:rsidRPr="00F17D80">
              <w:rPr>
                <w:rFonts w:ascii="Arial" w:hAnsi="Arial" w:cs="Arial"/>
                <w:sz w:val="20"/>
                <w:szCs w:val="20"/>
                <w:lang w:val="es-ES"/>
              </w:rPr>
              <w:t xml:space="preserve">¿Qué aspectos legales se deben de tomar en cuenta? </w:t>
            </w:r>
          </w:p>
          <w:p w14:paraId="75780C13" w14:textId="77777777" w:rsidR="00F17D80" w:rsidRPr="00F17D80" w:rsidRDefault="00F17D80" w:rsidP="00B0560A">
            <w:pPr>
              <w:pStyle w:val="ListParagraph"/>
              <w:numPr>
                <w:ilvl w:val="0"/>
                <w:numId w:val="19"/>
              </w:numPr>
              <w:spacing w:after="0" w:line="240" w:lineRule="auto"/>
              <w:jc w:val="both"/>
              <w:rPr>
                <w:rFonts w:ascii="Arial" w:hAnsi="Arial" w:cs="Arial"/>
                <w:sz w:val="20"/>
                <w:szCs w:val="20"/>
                <w:lang w:val="es-ES"/>
              </w:rPr>
            </w:pPr>
            <w:r w:rsidRPr="00F17D80">
              <w:rPr>
                <w:rFonts w:ascii="Arial" w:hAnsi="Arial" w:cs="Arial"/>
                <w:sz w:val="20"/>
                <w:szCs w:val="20"/>
                <w:lang w:val="es-ES"/>
              </w:rPr>
              <w:t xml:space="preserve">¿Cuáles son los puntos clave para realizar una operación inmobiliaria exitosa? </w:t>
            </w:r>
          </w:p>
          <w:p w14:paraId="19742752" w14:textId="77777777" w:rsidR="00F17D80" w:rsidRPr="00F17D80" w:rsidRDefault="00F17D80" w:rsidP="008B1681">
            <w:pPr>
              <w:rPr>
                <w:rFonts w:ascii="Arial" w:hAnsi="Arial" w:cs="Arial"/>
                <w:sz w:val="20"/>
                <w:szCs w:val="20"/>
                <w:lang w:val="es-ES"/>
              </w:rPr>
            </w:pPr>
          </w:p>
        </w:tc>
      </w:tr>
    </w:tbl>
    <w:p w14:paraId="00D2F211" w14:textId="77777777" w:rsidR="00F17D80" w:rsidRPr="00CB2A50" w:rsidRDefault="00F17D80" w:rsidP="00F17D80">
      <w:pPr>
        <w:rPr>
          <w:rFonts w:ascii="Arial" w:hAnsi="Arial" w:cs="Arial"/>
          <w:b/>
          <w:sz w:val="20"/>
          <w:szCs w:val="20"/>
        </w:rPr>
      </w:pPr>
    </w:p>
    <w:p w14:paraId="379D21B6" w14:textId="77777777" w:rsidR="00F17D80" w:rsidRPr="00CB2A50" w:rsidRDefault="00F17D80" w:rsidP="00F17D80">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3</w:t>
      </w:r>
    </w:p>
    <w:p w14:paraId="22230B0D" w14:textId="77777777" w:rsidR="00F17D80" w:rsidRPr="00CB2A50" w:rsidRDefault="00F17D80" w:rsidP="00F17D80">
      <w:pPr>
        <w:spacing w:after="0" w:line="240" w:lineRule="auto"/>
        <w:rPr>
          <w:rFonts w:ascii="Arial" w:hAnsi="Arial"/>
          <w:color w:val="984806"/>
          <w:sz w:val="20"/>
        </w:rPr>
      </w:pPr>
    </w:p>
    <w:p w14:paraId="356BBF0D"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Información del metadato tema 3</w:t>
      </w:r>
    </w:p>
    <w:p w14:paraId="018D1A96" w14:textId="77777777" w:rsidR="00F17D80" w:rsidRPr="00CB2A50" w:rsidRDefault="00F17D80" w:rsidP="00F17D80">
      <w:pPr>
        <w:pStyle w:val="NoSpacing"/>
      </w:pPr>
    </w:p>
    <w:p w14:paraId="1D419D33" w14:textId="77777777" w:rsidR="00F17D80" w:rsidRPr="00CB2A50" w:rsidRDefault="00F17D80" w:rsidP="00F17D80">
      <w:pPr>
        <w:shd w:val="clear" w:color="auto" w:fill="F2F2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853"/>
      </w:tblGrid>
      <w:tr w:rsidR="00F17D80" w:rsidRPr="00C27112" w14:paraId="2E88C021"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7938638C"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curso</w:t>
            </w:r>
          </w:p>
        </w:tc>
        <w:tc>
          <w:tcPr>
            <w:tcW w:w="6853" w:type="dxa"/>
            <w:tcBorders>
              <w:top w:val="single" w:sz="4" w:space="0" w:color="auto"/>
              <w:left w:val="single" w:sz="4" w:space="0" w:color="auto"/>
              <w:bottom w:val="single" w:sz="4" w:space="0" w:color="auto"/>
              <w:right w:val="single" w:sz="4" w:space="0" w:color="auto"/>
            </w:tcBorders>
          </w:tcPr>
          <w:p w14:paraId="034FFC25"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Introducción y desarrollo de bienes raíces</w:t>
            </w:r>
            <w:r w:rsidRPr="00880886">
              <w:rPr>
                <w:rFonts w:ascii="Arial" w:hAnsi="Arial" w:cs="Arial"/>
                <w:sz w:val="20"/>
                <w:szCs w:val="20"/>
                <w:lang w:eastAsia="es-MX"/>
              </w:rPr>
              <w:t xml:space="preserve"> </w:t>
            </w:r>
          </w:p>
        </w:tc>
      </w:tr>
      <w:tr w:rsidR="00F17D80" w:rsidRPr="00C27112" w14:paraId="0997254B"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4F3F7DAB" w14:textId="77777777" w:rsidR="00F17D80" w:rsidRPr="007D6A69" w:rsidRDefault="00F17D80" w:rsidP="008B1681">
            <w:pPr>
              <w:spacing w:after="0" w:line="240" w:lineRule="auto"/>
              <w:jc w:val="both"/>
              <w:rPr>
                <w:rFonts w:ascii="Arial" w:eastAsia="Times New Roman" w:hAnsi="Arial" w:cs="Arial"/>
                <w:b/>
                <w:sz w:val="20"/>
                <w:szCs w:val="20"/>
                <w:lang w:eastAsia="es-MX"/>
              </w:rPr>
            </w:pPr>
            <w:r w:rsidRPr="007D6A69">
              <w:rPr>
                <w:rFonts w:ascii="Arial" w:eastAsia="Times New Roman" w:hAnsi="Arial" w:cs="Arial"/>
                <w:b/>
                <w:sz w:val="20"/>
                <w:szCs w:val="20"/>
                <w:lang w:eastAsia="es-MX"/>
              </w:rPr>
              <w:t>Clave del curso</w:t>
            </w:r>
          </w:p>
        </w:tc>
        <w:tc>
          <w:tcPr>
            <w:tcW w:w="6853" w:type="dxa"/>
            <w:tcBorders>
              <w:top w:val="single" w:sz="4" w:space="0" w:color="auto"/>
              <w:left w:val="single" w:sz="4" w:space="0" w:color="auto"/>
              <w:bottom w:val="single" w:sz="4" w:space="0" w:color="auto"/>
              <w:right w:val="single" w:sz="4" w:space="0" w:color="auto"/>
            </w:tcBorders>
          </w:tcPr>
          <w:p w14:paraId="51C4E522"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eastAsia="Times New Roman" w:hAnsi="Arial" w:cs="Arial"/>
                <w:sz w:val="20"/>
                <w:szCs w:val="20"/>
                <w:lang w:eastAsia="es-MX"/>
              </w:rPr>
              <w:t>FZ13308</w:t>
            </w:r>
          </w:p>
        </w:tc>
      </w:tr>
      <w:tr w:rsidR="00F17D80" w:rsidRPr="00C27112" w14:paraId="435AF93C"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067E5CDB"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tema</w:t>
            </w:r>
          </w:p>
        </w:tc>
        <w:tc>
          <w:tcPr>
            <w:tcW w:w="6853" w:type="dxa"/>
            <w:tcBorders>
              <w:top w:val="single" w:sz="4" w:space="0" w:color="auto"/>
              <w:left w:val="single" w:sz="4" w:space="0" w:color="auto"/>
              <w:bottom w:val="single" w:sz="4" w:space="0" w:color="auto"/>
              <w:right w:val="single" w:sz="4" w:space="0" w:color="auto"/>
            </w:tcBorders>
          </w:tcPr>
          <w:p w14:paraId="38BCF049"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Tipos de operación</w:t>
            </w:r>
          </w:p>
        </w:tc>
      </w:tr>
      <w:tr w:rsidR="00F17D80" w:rsidRPr="00C27112" w14:paraId="32E74C5B"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14184F09"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Descripción</w:t>
            </w:r>
          </w:p>
        </w:tc>
        <w:tc>
          <w:tcPr>
            <w:tcW w:w="6853" w:type="dxa"/>
            <w:tcBorders>
              <w:top w:val="single" w:sz="4" w:space="0" w:color="auto"/>
              <w:left w:val="single" w:sz="4" w:space="0" w:color="auto"/>
              <w:bottom w:val="single" w:sz="4" w:space="0" w:color="auto"/>
              <w:right w:val="single" w:sz="4" w:space="0" w:color="auto"/>
            </w:tcBorders>
          </w:tcPr>
          <w:p w14:paraId="039CD6C1"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sidRPr="00880886">
              <w:rPr>
                <w:rFonts w:ascii="Arial" w:hAnsi="Arial" w:cs="Arial"/>
                <w:sz w:val="20"/>
                <w:szCs w:val="20"/>
                <w:lang w:eastAsia="es-MX"/>
              </w:rPr>
              <w:t xml:space="preserve">El presente tema </w:t>
            </w:r>
            <w:r>
              <w:rPr>
                <w:rFonts w:ascii="Arial" w:hAnsi="Arial" w:cs="Arial"/>
                <w:sz w:val="20"/>
                <w:szCs w:val="20"/>
                <w:lang w:eastAsia="es-MX"/>
              </w:rPr>
              <w:t>describe las tipos de operación inmobiliaria que comúnmente se realizan dentro de este ramo.</w:t>
            </w:r>
            <w:r w:rsidRPr="00880886">
              <w:rPr>
                <w:rFonts w:ascii="Arial" w:hAnsi="Arial" w:cs="Arial"/>
                <w:sz w:val="20"/>
                <w:szCs w:val="20"/>
                <w:lang w:eastAsia="es-MX"/>
              </w:rPr>
              <w:t xml:space="preserve"> </w:t>
            </w:r>
          </w:p>
        </w:tc>
      </w:tr>
      <w:tr w:rsidR="00F17D80" w:rsidRPr="00C27112" w14:paraId="56B4F8FD"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6E691945"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Conceptos clave</w:t>
            </w:r>
          </w:p>
        </w:tc>
        <w:tc>
          <w:tcPr>
            <w:tcW w:w="6853" w:type="dxa"/>
            <w:tcBorders>
              <w:top w:val="single" w:sz="4" w:space="0" w:color="auto"/>
              <w:left w:val="single" w:sz="4" w:space="0" w:color="auto"/>
              <w:bottom w:val="single" w:sz="4" w:space="0" w:color="auto"/>
              <w:right w:val="single" w:sz="4" w:space="0" w:color="auto"/>
            </w:tcBorders>
          </w:tcPr>
          <w:p w14:paraId="50FB6094"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 xml:space="preserve">Contrato, Arrendador, Arrendatario, Oferta, Carta de intención, ISAI, ISR, IVA, Retenciones, fianza, póliza de seguro, Mantenimiento, Mejoras </w:t>
            </w:r>
          </w:p>
        </w:tc>
      </w:tr>
      <w:tr w:rsidR="00F17D80" w:rsidRPr="00C27112" w14:paraId="029088C0"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77C0D8F9"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Objetivo</w:t>
            </w:r>
          </w:p>
        </w:tc>
        <w:tc>
          <w:tcPr>
            <w:tcW w:w="6853" w:type="dxa"/>
            <w:tcBorders>
              <w:top w:val="single" w:sz="4" w:space="0" w:color="auto"/>
              <w:left w:val="single" w:sz="4" w:space="0" w:color="auto"/>
              <w:bottom w:val="single" w:sz="4" w:space="0" w:color="auto"/>
              <w:right w:val="single" w:sz="4" w:space="0" w:color="auto"/>
            </w:tcBorders>
          </w:tcPr>
          <w:p w14:paraId="3C50CB35" w14:textId="77777777" w:rsidR="00F17D80" w:rsidRPr="00880886" w:rsidRDefault="00F17D80" w:rsidP="008B1681">
            <w:pPr>
              <w:spacing w:after="0" w:line="240" w:lineRule="auto"/>
              <w:outlineLvl w:val="0"/>
              <w:rPr>
                <w:rFonts w:ascii="Arial" w:hAnsi="Arial" w:cs="Arial"/>
                <w:sz w:val="20"/>
                <w:szCs w:val="20"/>
                <w:lang w:eastAsia="es-MX"/>
              </w:rPr>
            </w:pPr>
            <w:r w:rsidRPr="00880886">
              <w:rPr>
                <w:rFonts w:ascii="Arial" w:hAnsi="Arial" w:cs="Arial"/>
                <w:sz w:val="20"/>
                <w:szCs w:val="20"/>
                <w:lang w:eastAsia="es-MX"/>
              </w:rPr>
              <w:t>Con</w:t>
            </w:r>
            <w:r>
              <w:rPr>
                <w:rFonts w:ascii="Arial" w:hAnsi="Arial" w:cs="Arial"/>
                <w:sz w:val="20"/>
                <w:szCs w:val="20"/>
                <w:lang w:eastAsia="es-MX"/>
              </w:rPr>
              <w:t xml:space="preserve">ocer de manera general la forma y consideraciones que se tienen que tener en cuenta para llevar a cabo operaciones inmobiliarias por parte de cada una de las partes actuantes. </w:t>
            </w:r>
          </w:p>
        </w:tc>
      </w:tr>
      <w:tr w:rsidR="00F17D80" w:rsidRPr="00C27112" w14:paraId="054D216D" w14:textId="77777777" w:rsidTr="008B1681">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cPr>
          <w:p w14:paraId="7DDACEB7" w14:textId="77777777" w:rsidR="00F17D80" w:rsidRPr="00C27112" w:rsidRDefault="00F17D80" w:rsidP="008B1681">
            <w:pPr>
              <w:pStyle w:val="NoSpacing"/>
              <w:rPr>
                <w:rFonts w:ascii="Arial" w:hAnsi="Arial" w:cs="Arial"/>
                <w:b/>
                <w:sz w:val="20"/>
                <w:szCs w:val="20"/>
                <w:lang w:eastAsia="es-MX"/>
              </w:rPr>
            </w:pPr>
            <w:r w:rsidRPr="00C27112">
              <w:rPr>
                <w:rFonts w:ascii="Arial" w:hAnsi="Arial" w:cs="Arial"/>
                <w:b/>
                <w:sz w:val="20"/>
                <w:szCs w:val="20"/>
                <w:lang w:eastAsia="es-MX"/>
              </w:rPr>
              <w:t>Tiempo estimado</w:t>
            </w:r>
          </w:p>
        </w:tc>
        <w:tc>
          <w:tcPr>
            <w:tcW w:w="6853" w:type="dxa"/>
            <w:tcBorders>
              <w:top w:val="single" w:sz="4" w:space="0" w:color="auto"/>
              <w:left w:val="single" w:sz="4" w:space="0" w:color="auto"/>
              <w:bottom w:val="single" w:sz="4" w:space="0" w:color="auto"/>
              <w:right w:val="single" w:sz="4" w:space="0" w:color="auto"/>
            </w:tcBorders>
          </w:tcPr>
          <w:p w14:paraId="4E393FB0" w14:textId="77777777" w:rsidR="00F17D80" w:rsidRPr="00880886" w:rsidRDefault="00F17D80" w:rsidP="008B1681">
            <w:pPr>
              <w:pStyle w:val="NoSpacing"/>
              <w:rPr>
                <w:rFonts w:ascii="Arial" w:hAnsi="Arial" w:cs="Arial"/>
                <w:sz w:val="20"/>
                <w:szCs w:val="20"/>
                <w:lang w:eastAsia="es-MX"/>
              </w:rPr>
            </w:pPr>
            <w:r w:rsidRPr="00880886">
              <w:rPr>
                <w:rFonts w:ascii="Arial" w:hAnsi="Arial" w:cs="Arial"/>
                <w:sz w:val="20"/>
                <w:szCs w:val="20"/>
                <w:lang w:eastAsia="es-MX"/>
              </w:rPr>
              <w:t>3 horas</w:t>
            </w:r>
          </w:p>
        </w:tc>
      </w:tr>
      <w:tr w:rsidR="00F17D80" w:rsidRPr="00C27112" w14:paraId="07AAB023"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7B0807F1"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Autor</w:t>
            </w:r>
          </w:p>
        </w:tc>
        <w:tc>
          <w:tcPr>
            <w:tcW w:w="6853" w:type="dxa"/>
            <w:tcBorders>
              <w:top w:val="single" w:sz="4" w:space="0" w:color="auto"/>
              <w:left w:val="single" w:sz="4" w:space="0" w:color="auto"/>
              <w:bottom w:val="single" w:sz="4" w:space="0" w:color="auto"/>
              <w:right w:val="single" w:sz="4" w:space="0" w:color="auto"/>
            </w:tcBorders>
          </w:tcPr>
          <w:p w14:paraId="7E25B556"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val="es-ES"/>
              </w:rPr>
              <w:t xml:space="preserve">Arq. Jaime Bruno González  </w:t>
            </w:r>
          </w:p>
        </w:tc>
      </w:tr>
      <w:tr w:rsidR="00F17D80" w:rsidRPr="00C27112" w14:paraId="1FB8CB5A"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3A33E6FD"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Fecha</w:t>
            </w:r>
          </w:p>
        </w:tc>
        <w:tc>
          <w:tcPr>
            <w:tcW w:w="6853" w:type="dxa"/>
            <w:tcBorders>
              <w:top w:val="single" w:sz="4" w:space="0" w:color="auto"/>
              <w:left w:val="single" w:sz="4" w:space="0" w:color="auto"/>
              <w:bottom w:val="single" w:sz="4" w:space="0" w:color="auto"/>
              <w:right w:val="single" w:sz="4" w:space="0" w:color="auto"/>
            </w:tcBorders>
          </w:tcPr>
          <w:p w14:paraId="74313B31"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23/06</w:t>
            </w:r>
            <w:r w:rsidRPr="00880886">
              <w:rPr>
                <w:rFonts w:ascii="Arial" w:hAnsi="Arial" w:cs="Arial"/>
                <w:sz w:val="20"/>
                <w:szCs w:val="20"/>
                <w:lang w:eastAsia="es-MX"/>
              </w:rPr>
              <w:t>/2015</w:t>
            </w:r>
          </w:p>
        </w:tc>
      </w:tr>
    </w:tbl>
    <w:p w14:paraId="0F5DFB9D" w14:textId="77777777" w:rsidR="00F17D80" w:rsidRPr="00CB2A50" w:rsidRDefault="00F17D80" w:rsidP="00F17D80">
      <w:pPr>
        <w:rPr>
          <w:rFonts w:ascii="Arial" w:hAnsi="Arial" w:cs="Arial"/>
          <w:b/>
          <w:sz w:val="20"/>
          <w:szCs w:val="20"/>
        </w:rPr>
      </w:pPr>
    </w:p>
    <w:p w14:paraId="238A6731" w14:textId="77777777" w:rsidR="00F17D80" w:rsidRPr="00CB2A50" w:rsidRDefault="00F17D80" w:rsidP="00F17D80">
      <w:pPr>
        <w:shd w:val="clear" w:color="auto" w:fill="E7E6E6"/>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0FA57C46"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5A9D491E"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5F0AECDF"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412E1335"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w:t>
      </w:r>
      <w:r>
        <w:rPr>
          <w:rFonts w:ascii="Arial" w:hAnsi="Arial" w:cs="Arial"/>
          <w:sz w:val="20"/>
          <w:szCs w:val="20"/>
        </w:rPr>
        <w:t>participante</w:t>
      </w:r>
      <w:r w:rsidRPr="00CB2A50">
        <w:rPr>
          <w:rFonts w:ascii="Arial" w:hAnsi="Arial" w:cs="Arial"/>
          <w:sz w:val="20"/>
          <w:szCs w:val="20"/>
        </w:rPr>
        <w:t xml:space="preserve"> los identifique claramente. </w:t>
      </w:r>
    </w:p>
    <w:p w14:paraId="1FA3BD2F"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679D8140" w14:textId="77777777" w:rsidR="00F17D80" w:rsidRPr="00CB2A50" w:rsidRDefault="00F17D80" w:rsidP="00F17D80">
      <w:pPr>
        <w:pStyle w:val="ListParagraph"/>
        <w:shd w:val="clear" w:color="auto" w:fill="E7E6E6"/>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 xml:space="preserve">Es importante cuidar que el inicio de la explicación del tema, le permita al </w:t>
      </w:r>
      <w:r>
        <w:rPr>
          <w:rFonts w:ascii="Arial" w:hAnsi="Arial" w:cs="Arial"/>
          <w:b/>
          <w:sz w:val="20"/>
          <w:szCs w:val="20"/>
        </w:rPr>
        <w:t>participante</w:t>
      </w:r>
      <w:r w:rsidRPr="00CB2A50">
        <w:rPr>
          <w:rFonts w:ascii="Arial" w:hAnsi="Arial" w:cs="Arial"/>
          <w:b/>
          <w:sz w:val="20"/>
          <w:szCs w:val="20"/>
        </w:rPr>
        <w:t xml:space="preserve"> prepararse para el aprendizaje de los conceptos.</w:t>
      </w:r>
    </w:p>
    <w:p w14:paraId="2074518A" w14:textId="77777777" w:rsidR="00F17D80" w:rsidRPr="00CB2A50" w:rsidRDefault="00F17D80" w:rsidP="00F17D80">
      <w:pPr>
        <w:pStyle w:val="ListParagraph"/>
        <w:shd w:val="clear" w:color="auto" w:fill="E7E6E6"/>
        <w:ind w:left="0"/>
        <w:rPr>
          <w:rFonts w:ascii="Arial" w:hAnsi="Arial" w:cs="Arial"/>
          <w:b/>
          <w:sz w:val="20"/>
          <w:szCs w:val="20"/>
        </w:rPr>
      </w:pPr>
    </w:p>
    <w:p w14:paraId="2968D414"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359CDEE7"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Conceptos</w:t>
      </w:r>
    </w:p>
    <w:p w14:paraId="5E202360"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Situaciones contextualizadas</w:t>
      </w:r>
    </w:p>
    <w:p w14:paraId="11FA0374"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Historias de vida</w:t>
      </w:r>
    </w:p>
    <w:p w14:paraId="3F6329FF"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Ejemplos</w:t>
      </w:r>
    </w:p>
    <w:p w14:paraId="5A4EDF98"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lastRenderedPageBreak/>
        <w:t>Prácticas o ejercicios no evaluables</w:t>
      </w:r>
    </w:p>
    <w:p w14:paraId="1EE4C0C2"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Preguntas detonadoras</w:t>
      </w:r>
    </w:p>
    <w:p w14:paraId="48C39397"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Preguntas de reflexión</w:t>
      </w:r>
    </w:p>
    <w:p w14:paraId="1201DBC7"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Procesos</w:t>
      </w:r>
    </w:p>
    <w:p w14:paraId="6C59258D"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Experiencia de los expertos (pequeñas cápsulas de explicación -videos-)</w:t>
      </w:r>
    </w:p>
    <w:p w14:paraId="33027E45" w14:textId="77777777" w:rsidR="00F17D80" w:rsidRPr="00CB2A50" w:rsidRDefault="00F17D80" w:rsidP="00F17D80">
      <w:pPr>
        <w:pStyle w:val="ListParagraph"/>
        <w:numPr>
          <w:ilvl w:val="0"/>
          <w:numId w:val="5"/>
        </w:numPr>
        <w:shd w:val="clear" w:color="auto" w:fill="E7E6E6"/>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01B2F436" w14:textId="77777777" w:rsidR="00F17D80" w:rsidRDefault="00F17D80" w:rsidP="00F17D80">
      <w:pPr>
        <w:tabs>
          <w:tab w:val="left" w:pos="3465"/>
        </w:tabs>
        <w:spacing w:after="0" w:line="240" w:lineRule="auto"/>
        <w:jc w:val="both"/>
        <w:rPr>
          <w:rFonts w:ascii="Arial" w:eastAsia="Times New Roman" w:hAnsi="Arial" w:cs="Arial"/>
          <w:bCs/>
          <w:color w:val="0070C0"/>
          <w:sz w:val="20"/>
          <w:szCs w:val="20"/>
        </w:rPr>
      </w:pPr>
    </w:p>
    <w:p w14:paraId="494F789C" w14:textId="77777777" w:rsidR="00F17D80" w:rsidRPr="00CB2A50" w:rsidRDefault="00F17D80" w:rsidP="00F17D80">
      <w:pPr>
        <w:tabs>
          <w:tab w:val="left" w:pos="3465"/>
        </w:tabs>
        <w:spacing w:after="0" w:line="240" w:lineRule="auto"/>
        <w:jc w:val="both"/>
        <w:rPr>
          <w:rFonts w:ascii="Arial" w:eastAsia="Times New Roman" w:hAnsi="Arial" w:cs="Arial"/>
          <w:bCs/>
          <w:color w:val="0070C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F17D80" w:rsidRPr="00C27112" w14:paraId="00418235" w14:textId="77777777" w:rsidTr="008B1681">
        <w:tc>
          <w:tcPr>
            <w:tcW w:w="8833" w:type="dxa"/>
          </w:tcPr>
          <w:p w14:paraId="08D2CCF9" w14:textId="75F92505" w:rsidR="00F17D80" w:rsidRPr="00993025" w:rsidRDefault="00F17D80" w:rsidP="008B1681">
            <w:pPr>
              <w:pStyle w:val="ListParagraph"/>
              <w:spacing w:after="0" w:line="240" w:lineRule="auto"/>
              <w:ind w:left="0"/>
              <w:rPr>
                <w:rFonts w:ascii="Arial" w:hAnsi="Arial" w:cs="Arial"/>
                <w:b/>
                <w:sz w:val="20"/>
                <w:szCs w:val="20"/>
                <w:lang w:val="es-ES"/>
              </w:rPr>
            </w:pPr>
          </w:p>
          <w:p w14:paraId="1A0E1DD6" w14:textId="77777777" w:rsidR="00F17D80" w:rsidRPr="00F17D80" w:rsidRDefault="00F17D80" w:rsidP="00B0560A">
            <w:pPr>
              <w:pStyle w:val="ListParagraph"/>
              <w:numPr>
                <w:ilvl w:val="1"/>
                <w:numId w:val="12"/>
              </w:numPr>
              <w:spacing w:after="0" w:line="240" w:lineRule="auto"/>
              <w:rPr>
                <w:rFonts w:ascii="Arial" w:hAnsi="Arial" w:cs="Arial"/>
                <w:b/>
                <w:sz w:val="20"/>
                <w:szCs w:val="20"/>
                <w:lang w:val="es-ES"/>
              </w:rPr>
            </w:pPr>
            <w:r w:rsidRPr="00F17D80">
              <w:rPr>
                <w:rFonts w:ascii="Arial" w:hAnsi="Arial" w:cs="Arial"/>
                <w:b/>
                <w:sz w:val="20"/>
                <w:szCs w:val="20"/>
                <w:lang w:val="es-ES"/>
              </w:rPr>
              <w:t>Renta o alquiler de inmuebles</w:t>
            </w:r>
          </w:p>
          <w:p w14:paraId="2A9B691E"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271C7D97" w14:textId="77777777" w:rsidR="00F17D80" w:rsidRDefault="00F17D80" w:rsidP="008B1681">
            <w:pPr>
              <w:pStyle w:val="ListParagraph"/>
              <w:spacing w:after="0" w:line="240" w:lineRule="auto"/>
              <w:ind w:left="0"/>
              <w:rPr>
                <w:rFonts w:ascii="Arial" w:hAnsi="Arial" w:cs="Arial"/>
                <w:sz w:val="20"/>
                <w:szCs w:val="20"/>
                <w:lang w:val="es-ES"/>
              </w:rPr>
            </w:pPr>
            <w:r w:rsidRPr="00CC2E81">
              <w:rPr>
                <w:rFonts w:ascii="Arial" w:hAnsi="Arial" w:cs="Arial"/>
                <w:sz w:val="20"/>
                <w:szCs w:val="20"/>
                <w:lang w:val="es-ES"/>
              </w:rPr>
              <w:t xml:space="preserve">El </w:t>
            </w:r>
            <w:r>
              <w:rPr>
                <w:rFonts w:ascii="Arial" w:hAnsi="Arial" w:cs="Arial"/>
                <w:sz w:val="20"/>
                <w:szCs w:val="20"/>
                <w:lang w:val="es-ES"/>
              </w:rPr>
              <w:t xml:space="preserve">arrendamiento de un inmueble está definido por la operación de préstamo temporal del inmueble por parte del propietario, a quien para fines legales de la operación se le nombra </w:t>
            </w:r>
            <w:r w:rsidRPr="00B83E0D">
              <w:rPr>
                <w:rFonts w:ascii="Arial" w:hAnsi="Arial" w:cs="Arial"/>
                <w:b/>
                <w:sz w:val="20"/>
                <w:szCs w:val="20"/>
                <w:lang w:val="es-ES"/>
              </w:rPr>
              <w:t>arrendador</w:t>
            </w:r>
            <w:r>
              <w:rPr>
                <w:rFonts w:ascii="Arial" w:hAnsi="Arial" w:cs="Arial"/>
                <w:sz w:val="20"/>
                <w:szCs w:val="20"/>
                <w:lang w:val="es-ES"/>
              </w:rPr>
              <w:t>, a un tercero particular o empresa que utilizar</w:t>
            </w:r>
            <w:r>
              <w:rPr>
                <w:rFonts w:ascii="Arial" w:hAnsi="Arial" w:cs="Arial"/>
                <w:sz w:val="20"/>
                <w:szCs w:val="20"/>
                <w:lang w:val="es-419"/>
              </w:rPr>
              <w:t>á</w:t>
            </w:r>
            <w:r>
              <w:rPr>
                <w:rFonts w:ascii="Arial" w:hAnsi="Arial" w:cs="Arial"/>
                <w:sz w:val="20"/>
                <w:szCs w:val="20"/>
                <w:lang w:val="es-ES"/>
              </w:rPr>
              <w:t xml:space="preserve"> dicho inmueble de acuerdo con el uso de suelo para el que fue aprobado durante su construcción y a </w:t>
            </w:r>
            <w:r>
              <w:rPr>
                <w:rFonts w:ascii="Arial" w:hAnsi="Arial" w:cs="Arial"/>
                <w:sz w:val="20"/>
                <w:szCs w:val="20"/>
                <w:lang w:val="es-419"/>
              </w:rPr>
              <w:t xml:space="preserve">que </w:t>
            </w:r>
            <w:r>
              <w:rPr>
                <w:rFonts w:ascii="Arial" w:hAnsi="Arial" w:cs="Arial"/>
                <w:sz w:val="20"/>
                <w:szCs w:val="20"/>
                <w:lang w:val="es-ES"/>
              </w:rPr>
              <w:t xml:space="preserve">para fines legales de la operación se le nombra </w:t>
            </w:r>
            <w:r w:rsidRPr="00B83E0D">
              <w:rPr>
                <w:rFonts w:ascii="Arial" w:hAnsi="Arial" w:cs="Arial"/>
                <w:b/>
                <w:sz w:val="20"/>
                <w:szCs w:val="20"/>
                <w:lang w:val="es-ES"/>
              </w:rPr>
              <w:t>arrendatario</w:t>
            </w:r>
            <w:r>
              <w:rPr>
                <w:rFonts w:ascii="Arial" w:hAnsi="Arial" w:cs="Arial"/>
                <w:sz w:val="20"/>
                <w:szCs w:val="20"/>
                <w:lang w:val="es-ES"/>
              </w:rPr>
              <w:t>.</w:t>
            </w:r>
          </w:p>
          <w:p w14:paraId="0B0ACD98" w14:textId="77777777" w:rsidR="00F17D80" w:rsidRDefault="00F17D80" w:rsidP="008B1681">
            <w:pPr>
              <w:pStyle w:val="ListParagraph"/>
              <w:spacing w:after="0" w:line="240" w:lineRule="auto"/>
              <w:ind w:left="0"/>
              <w:rPr>
                <w:rFonts w:ascii="Arial" w:hAnsi="Arial" w:cs="Arial"/>
                <w:sz w:val="20"/>
                <w:szCs w:val="20"/>
                <w:lang w:val="es-ES"/>
              </w:rPr>
            </w:pPr>
          </w:p>
          <w:p w14:paraId="387DFB7D"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Cabe mencionar que el uso para el cual es arrendado el inmueble debe ser el mismo para que el que fue construido, es decir</w:t>
            </w:r>
            <w:r>
              <w:rPr>
                <w:rFonts w:ascii="Arial" w:hAnsi="Arial" w:cs="Arial"/>
                <w:sz w:val="20"/>
                <w:szCs w:val="20"/>
                <w:lang w:val="es-419"/>
              </w:rPr>
              <w:t>,</w:t>
            </w:r>
            <w:r>
              <w:rPr>
                <w:rFonts w:ascii="Arial" w:hAnsi="Arial" w:cs="Arial"/>
                <w:sz w:val="20"/>
                <w:szCs w:val="20"/>
                <w:lang w:val="es-ES"/>
              </w:rPr>
              <w:t xml:space="preserve"> una casa habitación no </w:t>
            </w:r>
            <w:r>
              <w:rPr>
                <w:rFonts w:ascii="Arial" w:hAnsi="Arial" w:cs="Arial"/>
                <w:sz w:val="20"/>
                <w:szCs w:val="20"/>
                <w:lang w:val="es-419"/>
              </w:rPr>
              <w:t>se puede acondicionar</w:t>
            </w:r>
            <w:r>
              <w:rPr>
                <w:rFonts w:ascii="Arial" w:hAnsi="Arial" w:cs="Arial"/>
                <w:sz w:val="20"/>
                <w:szCs w:val="20"/>
                <w:lang w:val="es-ES"/>
              </w:rPr>
              <w:t xml:space="preserve"> como taller mecánico, o bien una bodega destinada para almacén no puede ser utilizada para manufactura de partes. En su defecto deberá tramitarse un cambio de uso de suelo ante la autoridad correspondiente. De la misma forma sucede con locales comerciales y oficinas, estos deben arrendarse para los fines que de acuerdo con el permiso de construcción, estos fueron autorizados.</w:t>
            </w:r>
          </w:p>
          <w:p w14:paraId="5425B7E3" w14:textId="77777777" w:rsidR="00F17D80" w:rsidRDefault="00F17D80" w:rsidP="008B1681">
            <w:pPr>
              <w:pStyle w:val="ListParagraph"/>
              <w:spacing w:after="0" w:line="240" w:lineRule="auto"/>
              <w:ind w:left="0"/>
              <w:rPr>
                <w:rFonts w:ascii="Arial" w:hAnsi="Arial" w:cs="Arial"/>
                <w:sz w:val="20"/>
                <w:szCs w:val="20"/>
                <w:lang w:val="es-ES"/>
              </w:rPr>
            </w:pPr>
          </w:p>
          <w:p w14:paraId="460C5243" w14:textId="77777777" w:rsidR="00F17D80" w:rsidRDefault="00F17D80" w:rsidP="008B1681">
            <w:pPr>
              <w:pStyle w:val="ListParagraph"/>
              <w:spacing w:after="0" w:line="240" w:lineRule="auto"/>
              <w:ind w:left="0"/>
              <w:rPr>
                <w:rFonts w:ascii="Arial" w:hAnsi="Arial" w:cs="Arial"/>
                <w:sz w:val="20"/>
                <w:szCs w:val="20"/>
                <w:lang w:val="es-ES"/>
              </w:rPr>
            </w:pPr>
            <w:r>
              <w:rPr>
                <w:noProof/>
                <w:lang w:eastAsia="es-MX"/>
              </w:rPr>
              <w:drawing>
                <wp:inline distT="0" distB="0" distL="0" distR="0" wp14:anchorId="10BF8841" wp14:editId="1EDAEAA0">
                  <wp:extent cx="5454303" cy="2238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5170" cy="2238731"/>
                          </a:xfrm>
                          <a:prstGeom prst="rect">
                            <a:avLst/>
                          </a:prstGeom>
                        </pic:spPr>
                      </pic:pic>
                    </a:graphicData>
                  </a:graphic>
                </wp:inline>
              </w:drawing>
            </w:r>
          </w:p>
          <w:p w14:paraId="61BCA32A" w14:textId="77777777" w:rsidR="00F17D80" w:rsidRDefault="00F17D80" w:rsidP="008B1681">
            <w:pPr>
              <w:pStyle w:val="ListParagraph"/>
              <w:spacing w:after="0" w:line="240" w:lineRule="auto"/>
              <w:ind w:left="0"/>
              <w:rPr>
                <w:rFonts w:ascii="Arial" w:hAnsi="Arial" w:cs="Arial"/>
                <w:sz w:val="20"/>
                <w:szCs w:val="20"/>
                <w:lang w:val="es-419"/>
              </w:rPr>
            </w:pPr>
          </w:p>
          <w:p w14:paraId="1CCC5F65"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419"/>
              </w:rPr>
              <w:t>Por su parte, el arrendador</w:t>
            </w:r>
            <w:r>
              <w:rPr>
                <w:rFonts w:ascii="Arial" w:hAnsi="Arial" w:cs="Arial"/>
                <w:sz w:val="20"/>
                <w:szCs w:val="20"/>
                <w:lang w:val="es-ES"/>
              </w:rPr>
              <w:t xml:space="preserve"> es responsable de entregar el inmueble en condiciones de ser habitado y bajo el estándar acordado previo a la firma del contrato de arrendamiento, así mismo será responsable de restituir cualquier elemento o equipamiento que por falla extraordinaria, presentada por causa ajena al uso normal del inmueble, </w:t>
            </w:r>
            <w:r>
              <w:rPr>
                <w:rFonts w:ascii="Arial" w:hAnsi="Arial" w:cs="Arial"/>
                <w:sz w:val="20"/>
                <w:szCs w:val="20"/>
                <w:lang w:val="es-419"/>
              </w:rPr>
              <w:t>é</w:t>
            </w:r>
            <w:r>
              <w:rPr>
                <w:rFonts w:ascii="Arial" w:hAnsi="Arial" w:cs="Arial"/>
                <w:sz w:val="20"/>
                <w:szCs w:val="20"/>
                <w:lang w:val="es-ES"/>
              </w:rPr>
              <w:t xml:space="preserve">sta se presente y por tanto quede fuera de servicio, impidiendo las operaciones normales para el cual fue arrendado.   </w:t>
            </w:r>
          </w:p>
          <w:p w14:paraId="67747710" w14:textId="77777777" w:rsidR="00F17D80" w:rsidRDefault="00F17D80" w:rsidP="008B1681">
            <w:pPr>
              <w:pStyle w:val="ListParagraph"/>
              <w:spacing w:after="0" w:line="240" w:lineRule="auto"/>
              <w:ind w:left="0"/>
              <w:rPr>
                <w:rFonts w:ascii="Arial" w:hAnsi="Arial" w:cs="Arial"/>
                <w:sz w:val="20"/>
                <w:szCs w:val="20"/>
                <w:lang w:val="es-ES"/>
              </w:rPr>
            </w:pPr>
          </w:p>
          <w:p w14:paraId="7A0884B0" w14:textId="77777777" w:rsidR="00F17D80" w:rsidRPr="008B1681" w:rsidRDefault="00F17D80" w:rsidP="001725AC">
            <w:pPr>
              <w:shd w:val="clear" w:color="auto" w:fill="FFC000"/>
              <w:spacing w:after="0" w:line="240" w:lineRule="auto"/>
              <w:jc w:val="center"/>
              <w:rPr>
                <w:rFonts w:ascii="Arial" w:hAnsi="Arial" w:cs="Arial"/>
                <w:b/>
                <w:sz w:val="20"/>
                <w:szCs w:val="20"/>
                <w:lang w:val="es-ES"/>
              </w:rPr>
            </w:pPr>
            <w:r w:rsidRPr="008B1681">
              <w:rPr>
                <w:rFonts w:ascii="Arial" w:hAnsi="Arial" w:cs="Arial"/>
                <w:b/>
                <w:sz w:val="20"/>
                <w:szCs w:val="20"/>
                <w:lang w:val="es-ES"/>
              </w:rPr>
              <w:t>Aspectos legales</w:t>
            </w:r>
          </w:p>
          <w:p w14:paraId="33D75903"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677E9257" w14:textId="77777777" w:rsidR="00F17D80" w:rsidRDefault="00F17D80" w:rsidP="008B1681">
            <w:pPr>
              <w:pStyle w:val="ListParagraph"/>
              <w:spacing w:after="0" w:line="240" w:lineRule="auto"/>
              <w:ind w:left="0"/>
              <w:rPr>
                <w:rFonts w:ascii="Arial" w:hAnsi="Arial" w:cs="Arial"/>
                <w:sz w:val="20"/>
                <w:szCs w:val="20"/>
                <w:lang w:val="es-ES"/>
              </w:rPr>
            </w:pPr>
            <w:r w:rsidRPr="00CC2E81">
              <w:rPr>
                <w:rFonts w:ascii="Arial" w:hAnsi="Arial" w:cs="Arial"/>
                <w:sz w:val="20"/>
                <w:szCs w:val="20"/>
                <w:lang w:val="es-ES"/>
              </w:rPr>
              <w:t xml:space="preserve">El </w:t>
            </w:r>
            <w:r>
              <w:rPr>
                <w:rFonts w:ascii="Arial" w:hAnsi="Arial" w:cs="Arial"/>
                <w:sz w:val="20"/>
                <w:szCs w:val="20"/>
                <w:lang w:val="es-ES"/>
              </w:rPr>
              <w:t>proceso legal de arrendamiento de un inmueble empieza en el momento de generarse la aceptación de una oferta formal, o bien al firmar una carta de intención de renta, o bien la firma de precontrato de arrendamiento, dichos documentos respaldan la seriedad de la operación y permiten por una parte, detener la promoción inmobiliaria del inmueble, y por otro lado reunir todos los requisitos necesarios para proceder  a la firma del contrato.</w:t>
            </w:r>
          </w:p>
          <w:p w14:paraId="7DC11407" w14:textId="77777777" w:rsidR="00F17D80" w:rsidRDefault="00F17D80" w:rsidP="008B1681">
            <w:pPr>
              <w:pStyle w:val="ListParagraph"/>
              <w:spacing w:after="0" w:line="240" w:lineRule="auto"/>
              <w:ind w:left="0"/>
              <w:rPr>
                <w:rFonts w:ascii="Arial" w:hAnsi="Arial" w:cs="Arial"/>
                <w:sz w:val="20"/>
                <w:szCs w:val="20"/>
                <w:lang w:val="es-ES"/>
              </w:rPr>
            </w:pPr>
          </w:p>
          <w:p w14:paraId="732A5D7B" w14:textId="0B15B005" w:rsidR="00F17D80" w:rsidRPr="001725AC" w:rsidRDefault="00F17D80" w:rsidP="00B0560A">
            <w:pPr>
              <w:pStyle w:val="ListParagraph"/>
              <w:numPr>
                <w:ilvl w:val="0"/>
                <w:numId w:val="20"/>
              </w:numPr>
              <w:spacing w:after="0" w:line="240" w:lineRule="auto"/>
              <w:rPr>
                <w:rFonts w:ascii="Arial" w:hAnsi="Arial" w:cs="Arial"/>
                <w:sz w:val="20"/>
                <w:szCs w:val="20"/>
                <w:lang w:val="es-ES"/>
              </w:rPr>
            </w:pPr>
            <w:r w:rsidRPr="001725AC">
              <w:rPr>
                <w:rFonts w:ascii="Arial" w:hAnsi="Arial" w:cs="Arial"/>
                <w:b/>
                <w:sz w:val="20"/>
                <w:szCs w:val="20"/>
                <w:lang w:val="es-ES"/>
              </w:rPr>
              <w:lastRenderedPageBreak/>
              <w:t>Definiciones y alcances de los contratos</w:t>
            </w:r>
          </w:p>
          <w:p w14:paraId="33F12733" w14:textId="77777777" w:rsidR="00F17D80" w:rsidRDefault="00F17D80" w:rsidP="008B1681">
            <w:pPr>
              <w:spacing w:after="0" w:line="240" w:lineRule="auto"/>
              <w:rPr>
                <w:rFonts w:ascii="Arial" w:hAnsi="Arial" w:cs="Arial"/>
                <w:sz w:val="20"/>
                <w:szCs w:val="20"/>
                <w:lang w:val="es-ES"/>
              </w:rPr>
            </w:pPr>
          </w:p>
          <w:p w14:paraId="45799390" w14:textId="77777777" w:rsidR="00F17D80" w:rsidRDefault="00F17D80" w:rsidP="008B1681">
            <w:pPr>
              <w:spacing w:after="0" w:line="240" w:lineRule="auto"/>
              <w:rPr>
                <w:rFonts w:ascii="Arial" w:hAnsi="Arial" w:cs="Arial"/>
                <w:sz w:val="20"/>
                <w:szCs w:val="20"/>
                <w:lang w:val="es-ES"/>
              </w:rPr>
            </w:pPr>
            <w:commentRangeStart w:id="1"/>
            <w:r>
              <w:rPr>
                <w:noProof/>
                <w:lang w:eastAsia="es-MX"/>
              </w:rPr>
              <w:drawing>
                <wp:anchor distT="0" distB="0" distL="114300" distR="114300" simplePos="0" relativeHeight="251668480" behindDoc="0" locked="0" layoutInCell="1" allowOverlap="1" wp14:anchorId="1E6FC35D" wp14:editId="40A688DF">
                  <wp:simplePos x="0" y="0"/>
                  <wp:positionH relativeFrom="column">
                    <wp:posOffset>3810</wp:posOffset>
                  </wp:positionH>
                  <wp:positionV relativeFrom="paragraph">
                    <wp:posOffset>66675</wp:posOffset>
                  </wp:positionV>
                  <wp:extent cx="2162175" cy="2162175"/>
                  <wp:effectExtent l="0" t="0" r="9525" b="9525"/>
                  <wp:wrapSquare wrapText="bothSides"/>
                  <wp:docPr id="4" name="Picture 4" descr="man signs documents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signs documents : Arte vectori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
            <w:r>
              <w:rPr>
                <w:rStyle w:val="CommentReference"/>
              </w:rPr>
              <w:commentReference w:id="1"/>
            </w:r>
            <w:r>
              <w:rPr>
                <w:rFonts w:ascii="Arial" w:hAnsi="Arial" w:cs="Arial"/>
                <w:sz w:val="20"/>
                <w:szCs w:val="20"/>
                <w:lang w:val="es-ES"/>
              </w:rPr>
              <w:t xml:space="preserve">La estructura de los </w:t>
            </w:r>
            <w:r w:rsidRPr="00533F84">
              <w:rPr>
                <w:rFonts w:ascii="Arial" w:hAnsi="Arial" w:cs="Arial"/>
                <w:sz w:val="20"/>
                <w:szCs w:val="20"/>
                <w:lang w:val="es-ES"/>
              </w:rPr>
              <w:t>contratos de arrendamiento varían dependiendo</w:t>
            </w:r>
            <w:r>
              <w:rPr>
                <w:rFonts w:ascii="Arial" w:hAnsi="Arial" w:cs="Arial"/>
                <w:sz w:val="20"/>
                <w:szCs w:val="20"/>
                <w:lang w:val="es-ES"/>
              </w:rPr>
              <w:t xml:space="preserve"> el tipo de inmueble a arrendar, los hay desde los más sencillos como son los contratos para casas habitación o departamentos, como algunos otros más complejos como los necesarios para arrendar algún inmueble de tipo industrial o comercial en donde se agregan muchas más consideraciones. De manera general podemos definir que los contratos deben de contener la siguiente información; declaraciones de identidad y domicilio de las partes compradora, vendedora y testigos, domicilios fiscales, razón por la que se ejecuta el contrato, es decir si es venta, renta o algún otro tipo de convenio, montos y formas de pago, penalizaciones, obligaciones y derechos de las partes, plazos de ejecución de cada una de las etapas de la operación, sobre todo en caso que el inmueble este en proceso de construcción. Para el caso de arrendamientos además de lo anterior, se pueden incluir garantías y fianzas, responsabilidades con el inmueble de parte del propietario, las cuales generalmente tienen que ver con el mantenimiento, y de parte del arrendatario, las cuales generalmente tienen que ver con el uso del inmueble, además de definiciones o motivos a considerar para la renovación o cancelación de los contratos. En cualquiera que sea el objeto de la firma de un contrato es importante que se establezca a que tribunales y leyes se sujetaran las partes para resolver una controversia.</w:t>
            </w:r>
          </w:p>
          <w:p w14:paraId="641ED274" w14:textId="77777777" w:rsidR="00F17D80" w:rsidRDefault="00F17D80" w:rsidP="008B1681">
            <w:pPr>
              <w:spacing w:after="0" w:line="240" w:lineRule="auto"/>
              <w:rPr>
                <w:rFonts w:ascii="Arial" w:hAnsi="Arial" w:cs="Arial"/>
                <w:sz w:val="20"/>
                <w:szCs w:val="20"/>
                <w:lang w:val="es-ES"/>
              </w:rPr>
            </w:pPr>
          </w:p>
          <w:p w14:paraId="0D7C8F80" w14:textId="77777777" w:rsidR="00F17D80" w:rsidRDefault="00F17D80" w:rsidP="008B1681">
            <w:pPr>
              <w:shd w:val="clear" w:color="auto" w:fill="FFFFFF"/>
              <w:spacing w:after="0" w:line="240" w:lineRule="auto"/>
              <w:jc w:val="both"/>
              <w:rPr>
                <w:rFonts w:ascii="Arial" w:eastAsia="Times New Roman" w:hAnsi="Arial" w:cs="Arial"/>
                <w:sz w:val="20"/>
                <w:szCs w:val="20"/>
              </w:rPr>
            </w:pPr>
            <w:r w:rsidRPr="009F1EB3">
              <w:rPr>
                <w:rFonts w:ascii="Arial" w:eastAsia="Times New Roman" w:hAnsi="Arial" w:cs="Arial"/>
                <w:sz w:val="20"/>
                <w:szCs w:val="20"/>
              </w:rPr>
              <w:t>Para el caso de inmuebles como naves industriales, locales comerciales, bodegas y otros de gran magnitud, podrían agregarse además de los anteriores,  en el alcance de los contratos, clausulas referentes a:</w:t>
            </w:r>
          </w:p>
          <w:p w14:paraId="7E99CF6D" w14:textId="77777777" w:rsidR="00F17D80" w:rsidRPr="009F1EB3" w:rsidRDefault="00F17D80" w:rsidP="008B1681">
            <w:pPr>
              <w:shd w:val="clear" w:color="auto" w:fill="FFFFFF"/>
              <w:spacing w:after="0" w:line="240" w:lineRule="auto"/>
              <w:jc w:val="both"/>
              <w:rPr>
                <w:rFonts w:ascii="Arial" w:eastAsia="Times New Roman" w:hAnsi="Arial" w:cs="Arial"/>
                <w:sz w:val="20"/>
                <w:szCs w:val="20"/>
              </w:rPr>
            </w:pPr>
          </w:p>
          <w:p w14:paraId="7E3CB415" w14:textId="11356B39" w:rsidR="00F17D80" w:rsidRPr="00B83E0D" w:rsidRDefault="001725AC" w:rsidP="008B1681">
            <w:pPr>
              <w:shd w:val="clear" w:color="auto" w:fill="FFFFFF"/>
              <w:spacing w:after="0" w:line="240" w:lineRule="auto"/>
              <w:rPr>
                <w:rFonts w:ascii="Arial" w:eastAsia="Times New Roman" w:hAnsi="Arial" w:cs="Arial"/>
                <w:sz w:val="20"/>
                <w:szCs w:val="20"/>
              </w:rPr>
            </w:pPr>
            <w:r w:rsidRPr="001725AC">
              <w:rPr>
                <w:rFonts w:ascii="Arial" w:eastAsia="Times New Roman" w:hAnsi="Arial" w:cs="Arial"/>
                <w:sz w:val="20"/>
                <w:szCs w:val="20"/>
              </w:rPr>
              <w:drawing>
                <wp:inline distT="0" distB="0" distL="0" distR="0" wp14:anchorId="495F2307" wp14:editId="4D758AFE">
                  <wp:extent cx="5419725" cy="2409380"/>
                  <wp:effectExtent l="38100" t="3810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1620692" w14:textId="77777777" w:rsidR="001725AC" w:rsidRDefault="001725AC" w:rsidP="008B1681">
            <w:pPr>
              <w:pStyle w:val="ListParagraph"/>
              <w:spacing w:after="0" w:line="240" w:lineRule="auto"/>
              <w:ind w:left="0"/>
              <w:rPr>
                <w:rFonts w:ascii="Arial" w:hAnsi="Arial" w:cs="Arial"/>
                <w:color w:val="0D0D0D" w:themeColor="text1" w:themeTint="F2"/>
                <w:sz w:val="20"/>
                <w:szCs w:val="20"/>
              </w:rPr>
            </w:pPr>
          </w:p>
          <w:p w14:paraId="79D581E3" w14:textId="1D82BC6E" w:rsidR="00F17D80" w:rsidRPr="00B4529F" w:rsidRDefault="00F17D80" w:rsidP="00B0560A">
            <w:pPr>
              <w:pStyle w:val="ListParagraph"/>
              <w:numPr>
                <w:ilvl w:val="0"/>
                <w:numId w:val="21"/>
              </w:numPr>
              <w:spacing w:after="0" w:line="240" w:lineRule="auto"/>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rPr>
              <w:t>Para respaldar</w:t>
            </w:r>
            <w:r w:rsidRPr="00B4529F">
              <w:rPr>
                <w:rFonts w:ascii="Arial" w:hAnsi="Arial" w:cs="Arial"/>
                <w:color w:val="0D0D0D" w:themeColor="text1" w:themeTint="F2"/>
                <w:sz w:val="20"/>
                <w:szCs w:val="20"/>
                <w:lang w:val="es-ES"/>
              </w:rPr>
              <w:t xml:space="preserve"> todo lo anterior es necesario que las partes agreguen como anexos del contrato la siguiente documentación:</w:t>
            </w:r>
          </w:p>
          <w:p w14:paraId="0EE4CFD6" w14:textId="77777777" w:rsidR="00F17D80" w:rsidRPr="00B4529F" w:rsidRDefault="00F17D80" w:rsidP="008B1681">
            <w:pPr>
              <w:pStyle w:val="ListParagraph"/>
              <w:spacing w:after="0" w:line="240" w:lineRule="auto"/>
              <w:ind w:left="0"/>
              <w:rPr>
                <w:rFonts w:ascii="Arial" w:hAnsi="Arial" w:cs="Arial"/>
                <w:color w:val="0D0D0D" w:themeColor="text1" w:themeTint="F2"/>
                <w:sz w:val="20"/>
                <w:szCs w:val="20"/>
                <w:lang w:val="es-ES"/>
              </w:rPr>
            </w:pPr>
          </w:p>
          <w:p w14:paraId="7B060DA5"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Para el caso de una operación de renta de casa habitación o departamento</w:t>
            </w:r>
            <w:r>
              <w:rPr>
                <w:rFonts w:ascii="Arial" w:hAnsi="Arial" w:cs="Arial"/>
                <w:color w:val="0D0D0D" w:themeColor="text1" w:themeTint="F2"/>
                <w:sz w:val="20"/>
                <w:szCs w:val="20"/>
                <w:lang w:val="es-ES"/>
              </w:rPr>
              <w:t>.</w:t>
            </w:r>
          </w:p>
          <w:p w14:paraId="32466908"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sidRPr="00B4529F">
              <w:rPr>
                <w:rFonts w:ascii="Arial" w:hAnsi="Arial" w:cs="Arial"/>
                <w:color w:val="0D0D0D" w:themeColor="text1" w:themeTint="F2"/>
                <w:sz w:val="20"/>
                <w:szCs w:val="20"/>
              </w:rPr>
              <w:t>Identificaciones vigentes</w:t>
            </w:r>
            <w:r>
              <w:rPr>
                <w:rFonts w:ascii="Arial" w:hAnsi="Arial" w:cs="Arial"/>
                <w:color w:val="0D0D0D" w:themeColor="text1" w:themeTint="F2"/>
                <w:sz w:val="20"/>
                <w:szCs w:val="20"/>
              </w:rPr>
              <w:t>.</w:t>
            </w:r>
          </w:p>
          <w:p w14:paraId="52381592"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sidRPr="00B4529F">
              <w:rPr>
                <w:rFonts w:ascii="Arial" w:hAnsi="Arial" w:cs="Arial"/>
                <w:color w:val="0D0D0D" w:themeColor="text1" w:themeTint="F2"/>
                <w:sz w:val="20"/>
                <w:szCs w:val="20"/>
              </w:rPr>
              <w:t>Comprobantes de ingresos y</w:t>
            </w:r>
            <w:r>
              <w:rPr>
                <w:rFonts w:ascii="Arial" w:hAnsi="Arial" w:cs="Arial"/>
                <w:color w:val="0D0D0D" w:themeColor="text1" w:themeTint="F2"/>
                <w:sz w:val="20"/>
                <w:szCs w:val="20"/>
              </w:rPr>
              <w:t>/o estados de cuenta bancarios.</w:t>
            </w:r>
          </w:p>
          <w:p w14:paraId="4CA06EAF"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sidRPr="00B4529F">
              <w:rPr>
                <w:rFonts w:ascii="Arial" w:hAnsi="Arial" w:cs="Arial"/>
                <w:color w:val="0D0D0D" w:themeColor="text1" w:themeTint="F2"/>
                <w:sz w:val="20"/>
                <w:szCs w:val="20"/>
              </w:rPr>
              <w:t>Comprobante de domicilio</w:t>
            </w:r>
            <w:r>
              <w:rPr>
                <w:rFonts w:ascii="Arial" w:hAnsi="Arial" w:cs="Arial"/>
                <w:color w:val="0D0D0D" w:themeColor="text1" w:themeTint="F2"/>
                <w:sz w:val="20"/>
                <w:szCs w:val="20"/>
              </w:rPr>
              <w:t>.</w:t>
            </w:r>
          </w:p>
          <w:p w14:paraId="41C317F3"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Pr>
                <w:rFonts w:ascii="Arial" w:hAnsi="Arial" w:cs="Arial"/>
                <w:color w:val="0D0D0D" w:themeColor="text1" w:themeTint="F2"/>
                <w:sz w:val="20"/>
                <w:szCs w:val="20"/>
              </w:rPr>
              <w:t>Acta constitutiva.</w:t>
            </w:r>
          </w:p>
          <w:p w14:paraId="747AA016"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sidRPr="00B4529F">
              <w:rPr>
                <w:rFonts w:ascii="Arial" w:hAnsi="Arial" w:cs="Arial"/>
                <w:color w:val="0D0D0D" w:themeColor="text1" w:themeTint="F2"/>
                <w:sz w:val="20"/>
                <w:szCs w:val="20"/>
              </w:rPr>
              <w:lastRenderedPageBreak/>
              <w:t>Poder legal del representante</w:t>
            </w:r>
            <w:r>
              <w:rPr>
                <w:rFonts w:ascii="Arial" w:hAnsi="Arial" w:cs="Arial"/>
                <w:color w:val="0D0D0D" w:themeColor="text1" w:themeTint="F2"/>
                <w:sz w:val="20"/>
                <w:szCs w:val="20"/>
              </w:rPr>
              <w:t>.</w:t>
            </w:r>
          </w:p>
          <w:p w14:paraId="1F5C71E4"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sidRPr="00B4529F">
              <w:rPr>
                <w:rFonts w:ascii="Arial" w:hAnsi="Arial" w:cs="Arial"/>
                <w:color w:val="0D0D0D" w:themeColor="text1" w:themeTint="F2"/>
                <w:sz w:val="20"/>
                <w:szCs w:val="20"/>
              </w:rPr>
              <w:t>Registro Federal de Contribuyentes</w:t>
            </w:r>
            <w:r>
              <w:rPr>
                <w:rFonts w:ascii="Arial" w:hAnsi="Arial" w:cs="Arial"/>
                <w:color w:val="0D0D0D" w:themeColor="text1" w:themeTint="F2"/>
                <w:sz w:val="20"/>
                <w:szCs w:val="20"/>
              </w:rPr>
              <w:t>.</w:t>
            </w:r>
          </w:p>
          <w:p w14:paraId="388A0215"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sidRPr="00B4529F">
              <w:rPr>
                <w:rFonts w:ascii="Arial" w:hAnsi="Arial" w:cs="Arial"/>
                <w:color w:val="0D0D0D" w:themeColor="text1" w:themeTint="F2"/>
                <w:sz w:val="20"/>
                <w:szCs w:val="20"/>
              </w:rPr>
              <w:t>Depósito de garantía el cual puede ser con efectivo o cheque según el monto de la operación, y que generalmente equivale a un mes de renta</w:t>
            </w:r>
            <w:r>
              <w:rPr>
                <w:rFonts w:ascii="Arial" w:hAnsi="Arial" w:cs="Arial"/>
                <w:color w:val="0D0D0D" w:themeColor="text1" w:themeTint="F2"/>
                <w:sz w:val="20"/>
                <w:szCs w:val="20"/>
              </w:rPr>
              <w:t>.</w:t>
            </w:r>
          </w:p>
          <w:p w14:paraId="217EB9B2"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rPr>
            </w:pPr>
            <w:r w:rsidRPr="00B4529F">
              <w:rPr>
                <w:rFonts w:ascii="Arial" w:hAnsi="Arial" w:cs="Arial"/>
                <w:color w:val="0D0D0D" w:themeColor="text1" w:themeTint="F2"/>
                <w:sz w:val="20"/>
                <w:szCs w:val="20"/>
              </w:rPr>
              <w:t>Documento autorizado por el arrendatario para proceder a la investigación en el bur</w:t>
            </w:r>
            <w:r w:rsidRPr="00B4529F">
              <w:rPr>
                <w:rFonts w:ascii="Arial" w:hAnsi="Arial" w:cs="Arial"/>
                <w:color w:val="0D0D0D" w:themeColor="text1" w:themeTint="F2"/>
                <w:sz w:val="20"/>
                <w:szCs w:val="20"/>
                <w:lang w:val="es-419"/>
              </w:rPr>
              <w:t>ó</w:t>
            </w:r>
            <w:r w:rsidRPr="00B4529F">
              <w:rPr>
                <w:rFonts w:ascii="Arial" w:hAnsi="Arial" w:cs="Arial"/>
                <w:color w:val="0D0D0D" w:themeColor="text1" w:themeTint="F2"/>
                <w:sz w:val="20"/>
                <w:szCs w:val="20"/>
              </w:rPr>
              <w:t xml:space="preserve"> arrendador</w:t>
            </w:r>
            <w:r>
              <w:rPr>
                <w:rFonts w:ascii="Arial" w:hAnsi="Arial" w:cs="Arial"/>
                <w:color w:val="0D0D0D" w:themeColor="text1" w:themeTint="F2"/>
                <w:sz w:val="20"/>
                <w:szCs w:val="20"/>
              </w:rPr>
              <w:t>.</w:t>
            </w:r>
          </w:p>
          <w:p w14:paraId="15A6A1E1" w14:textId="7777777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rPr>
            </w:pPr>
            <w:r w:rsidRPr="00B4529F">
              <w:rPr>
                <w:rFonts w:ascii="Arial" w:eastAsia="Times New Roman" w:hAnsi="Arial" w:cs="Arial"/>
                <w:color w:val="0D0D0D" w:themeColor="text1" w:themeTint="F2"/>
                <w:sz w:val="20"/>
                <w:szCs w:val="20"/>
              </w:rPr>
              <w:t>Listados de equipamiento</w:t>
            </w:r>
            <w:r>
              <w:rPr>
                <w:rFonts w:ascii="Arial" w:eastAsia="Times New Roman" w:hAnsi="Arial" w:cs="Arial"/>
                <w:color w:val="0D0D0D" w:themeColor="text1" w:themeTint="F2"/>
                <w:sz w:val="20"/>
                <w:szCs w:val="20"/>
              </w:rPr>
              <w:t>.</w:t>
            </w:r>
          </w:p>
          <w:p w14:paraId="349D01C4" w14:textId="77777777" w:rsidR="00F17D80" w:rsidRPr="00B83E0D" w:rsidRDefault="00F17D80" w:rsidP="008B1681">
            <w:pPr>
              <w:spacing w:after="0" w:line="240" w:lineRule="auto"/>
              <w:rPr>
                <w:rFonts w:ascii="Arial" w:hAnsi="Arial" w:cs="Arial"/>
                <w:color w:val="0D0D0D" w:themeColor="text1" w:themeTint="F2"/>
                <w:sz w:val="20"/>
                <w:szCs w:val="20"/>
                <w:lang w:val="es-ES"/>
              </w:rPr>
            </w:pPr>
          </w:p>
          <w:p w14:paraId="06598B8E" w14:textId="3AC1D87D" w:rsidR="00F17D80" w:rsidRPr="001725AC" w:rsidRDefault="00F17D80" w:rsidP="00B0560A">
            <w:pPr>
              <w:pStyle w:val="ListParagraph"/>
              <w:numPr>
                <w:ilvl w:val="0"/>
                <w:numId w:val="21"/>
              </w:numPr>
              <w:spacing w:after="0" w:line="240" w:lineRule="auto"/>
              <w:rPr>
                <w:rFonts w:ascii="Arial" w:hAnsi="Arial" w:cs="Arial"/>
                <w:color w:val="0D0D0D" w:themeColor="text1" w:themeTint="F2"/>
                <w:sz w:val="20"/>
                <w:szCs w:val="20"/>
                <w:lang w:val="es-ES"/>
              </w:rPr>
            </w:pPr>
            <w:r w:rsidRPr="001725AC">
              <w:rPr>
                <w:rFonts w:ascii="Arial" w:hAnsi="Arial" w:cs="Arial"/>
                <w:color w:val="0D0D0D" w:themeColor="text1" w:themeTint="F2"/>
                <w:sz w:val="20"/>
                <w:szCs w:val="20"/>
                <w:lang w:val="es-ES"/>
              </w:rPr>
              <w:t xml:space="preserve">Para el caso de una operación de renta de bodegas, naves industriales, inmuebles de gran valor o locales comerciales; </w:t>
            </w:r>
          </w:p>
          <w:p w14:paraId="344B87C6" w14:textId="77777777" w:rsidR="00F17D80" w:rsidRPr="00B4529F" w:rsidRDefault="00F17D80" w:rsidP="008B1681">
            <w:pPr>
              <w:spacing w:after="0" w:line="240" w:lineRule="auto"/>
              <w:rPr>
                <w:rFonts w:ascii="Arial" w:hAnsi="Arial" w:cs="Arial"/>
                <w:color w:val="0D0D0D" w:themeColor="text1" w:themeTint="F2"/>
                <w:sz w:val="20"/>
                <w:szCs w:val="20"/>
                <w:lang w:val="es-ES"/>
              </w:rPr>
            </w:pPr>
          </w:p>
          <w:p w14:paraId="50A491D1" w14:textId="77777777" w:rsidR="00F17D80" w:rsidRPr="00B83E0D" w:rsidRDefault="00F17D80" w:rsidP="008B1681">
            <w:pPr>
              <w:spacing w:after="0" w:line="240" w:lineRule="auto"/>
              <w:rPr>
                <w:rFonts w:ascii="Arial" w:hAnsi="Arial" w:cs="Arial"/>
                <w:b/>
                <w:color w:val="0D0D0D" w:themeColor="text1" w:themeTint="F2"/>
                <w:sz w:val="20"/>
                <w:szCs w:val="20"/>
              </w:rPr>
            </w:pPr>
            <w:r w:rsidRPr="00B83E0D">
              <w:rPr>
                <w:rFonts w:ascii="Arial" w:hAnsi="Arial" w:cs="Arial"/>
                <w:b/>
                <w:color w:val="0D0D0D" w:themeColor="text1" w:themeTint="F2"/>
                <w:sz w:val="20"/>
                <w:szCs w:val="20"/>
              </w:rPr>
              <w:t>Identificaciones vigentes</w:t>
            </w:r>
          </w:p>
          <w:p w14:paraId="547AE56D" w14:textId="77777777" w:rsidR="00F17D80" w:rsidRPr="00B4529F" w:rsidRDefault="00F17D80" w:rsidP="008B1681">
            <w:pPr>
              <w:spacing w:after="0" w:line="240" w:lineRule="auto"/>
              <w:rPr>
                <w:rFonts w:ascii="Arial" w:hAnsi="Arial" w:cs="Arial"/>
                <w:color w:val="0D0D0D" w:themeColor="text1" w:themeTint="F2"/>
              </w:rPr>
            </w:pPr>
          </w:p>
          <w:p w14:paraId="09C07306" w14:textId="7A7A4589"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Comprobantes de ingresos</w:t>
            </w:r>
            <w:r w:rsidR="001725AC">
              <w:rPr>
                <w:rFonts w:ascii="Arial" w:hAnsi="Arial" w:cs="Arial"/>
                <w:color w:val="0D0D0D" w:themeColor="text1" w:themeTint="F2"/>
                <w:sz w:val="20"/>
                <w:szCs w:val="20"/>
                <w:lang w:val="es-ES"/>
              </w:rPr>
              <w:t xml:space="preserve"> o estados de cuenta bancarios.</w:t>
            </w:r>
          </w:p>
          <w:p w14:paraId="37095A4A" w14:textId="3FCA9620"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commentRangeStart w:id="2"/>
            <w:r>
              <w:rPr>
                <w:noProof/>
                <w:lang w:eastAsia="es-MX"/>
              </w:rPr>
              <w:drawing>
                <wp:anchor distT="0" distB="0" distL="114300" distR="114300" simplePos="0" relativeHeight="251669504" behindDoc="0" locked="0" layoutInCell="1" allowOverlap="1" wp14:anchorId="4FDDB4CB" wp14:editId="076DAB2A">
                  <wp:simplePos x="0" y="0"/>
                  <wp:positionH relativeFrom="column">
                    <wp:posOffset>4250690</wp:posOffset>
                  </wp:positionH>
                  <wp:positionV relativeFrom="paragraph">
                    <wp:posOffset>38735</wp:posOffset>
                  </wp:positionV>
                  <wp:extent cx="1141730" cy="1371600"/>
                  <wp:effectExtent l="0" t="0" r="1270" b="0"/>
                  <wp:wrapSquare wrapText="bothSides"/>
                  <wp:docPr id="5" name="Picture 5" descr="3d cute people - with light bulb idea concept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 cute people - with light bulb idea concept : Ilustración de 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730" cy="13716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
            <w:r>
              <w:rPr>
                <w:rStyle w:val="CommentReference"/>
              </w:rPr>
              <w:commentReference w:id="2"/>
            </w:r>
            <w:r w:rsidRPr="00B4529F">
              <w:rPr>
                <w:rFonts w:ascii="Arial" w:hAnsi="Arial" w:cs="Arial"/>
                <w:color w:val="0D0D0D" w:themeColor="text1" w:themeTint="F2"/>
                <w:sz w:val="20"/>
                <w:szCs w:val="20"/>
                <w:lang w:val="es-ES"/>
              </w:rPr>
              <w:t>Comprobantes de domicilio</w:t>
            </w:r>
            <w:r w:rsidR="001725AC">
              <w:rPr>
                <w:rFonts w:ascii="Arial" w:hAnsi="Arial" w:cs="Arial"/>
                <w:color w:val="0D0D0D" w:themeColor="text1" w:themeTint="F2"/>
                <w:sz w:val="20"/>
                <w:szCs w:val="20"/>
                <w:lang w:val="es-ES"/>
              </w:rPr>
              <w:t>.</w:t>
            </w:r>
          </w:p>
          <w:p w14:paraId="7CD989B1" w14:textId="3353B92A"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Acta</w:t>
            </w:r>
            <w:r w:rsidR="001725AC">
              <w:rPr>
                <w:rFonts w:ascii="Arial" w:hAnsi="Arial" w:cs="Arial"/>
                <w:color w:val="0D0D0D" w:themeColor="text1" w:themeTint="F2"/>
                <w:sz w:val="20"/>
                <w:szCs w:val="20"/>
                <w:lang w:val="es-ES"/>
              </w:rPr>
              <w:t>s</w:t>
            </w:r>
            <w:r w:rsidRPr="00B4529F">
              <w:rPr>
                <w:rFonts w:ascii="Arial" w:hAnsi="Arial" w:cs="Arial"/>
                <w:color w:val="0D0D0D" w:themeColor="text1" w:themeTint="F2"/>
                <w:sz w:val="20"/>
                <w:szCs w:val="20"/>
                <w:lang w:val="es-ES"/>
              </w:rPr>
              <w:t xml:space="preserve"> constitutivas</w:t>
            </w:r>
            <w:r w:rsidR="001725AC">
              <w:rPr>
                <w:rFonts w:ascii="Arial" w:hAnsi="Arial" w:cs="Arial"/>
                <w:color w:val="0D0D0D" w:themeColor="text1" w:themeTint="F2"/>
                <w:sz w:val="20"/>
                <w:szCs w:val="20"/>
                <w:lang w:val="es-ES"/>
              </w:rPr>
              <w:t>.</w:t>
            </w:r>
            <w:r w:rsidRPr="00B4529F">
              <w:rPr>
                <w:rFonts w:ascii="Arial" w:hAnsi="Arial" w:cs="Arial"/>
                <w:color w:val="0D0D0D" w:themeColor="text1" w:themeTint="F2"/>
                <w:sz w:val="20"/>
                <w:szCs w:val="20"/>
                <w:lang w:val="es-ES"/>
              </w:rPr>
              <w:t xml:space="preserve"> </w:t>
            </w:r>
          </w:p>
          <w:p w14:paraId="40845013" w14:textId="1F2CA568"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Poder legal de los  representantes</w:t>
            </w:r>
            <w:r w:rsidR="001725AC">
              <w:rPr>
                <w:rFonts w:ascii="Arial" w:hAnsi="Arial" w:cs="Arial"/>
                <w:color w:val="0D0D0D" w:themeColor="text1" w:themeTint="F2"/>
                <w:sz w:val="20"/>
                <w:szCs w:val="20"/>
                <w:lang w:val="es-ES"/>
              </w:rPr>
              <w:t>.</w:t>
            </w:r>
          </w:p>
          <w:p w14:paraId="2F00BDA6" w14:textId="0ED242A7"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Registro Federal de Contribuyentes</w:t>
            </w:r>
            <w:r w:rsidR="001725AC">
              <w:rPr>
                <w:rFonts w:ascii="Arial" w:hAnsi="Arial" w:cs="Arial"/>
                <w:color w:val="0D0D0D" w:themeColor="text1" w:themeTint="F2"/>
                <w:sz w:val="20"/>
                <w:szCs w:val="20"/>
                <w:lang w:val="es-ES"/>
              </w:rPr>
              <w:t>.</w:t>
            </w:r>
          </w:p>
          <w:p w14:paraId="4A784D7D" w14:textId="2DF35873"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Planos y fotografías de la propiedad antes y después de la entrega</w:t>
            </w:r>
            <w:r w:rsidR="001725AC">
              <w:rPr>
                <w:rFonts w:ascii="Arial" w:hAnsi="Arial" w:cs="Arial"/>
                <w:color w:val="0D0D0D" w:themeColor="text1" w:themeTint="F2"/>
                <w:sz w:val="20"/>
                <w:szCs w:val="20"/>
                <w:lang w:val="es-ES"/>
              </w:rPr>
              <w:t>.</w:t>
            </w:r>
          </w:p>
          <w:p w14:paraId="0441997E" w14:textId="6B950599"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Documentos de alcance de entregas</w:t>
            </w:r>
            <w:r w:rsidR="001725AC">
              <w:rPr>
                <w:rFonts w:ascii="Arial" w:hAnsi="Arial" w:cs="Arial"/>
                <w:color w:val="0D0D0D" w:themeColor="text1" w:themeTint="F2"/>
                <w:sz w:val="20"/>
                <w:szCs w:val="20"/>
                <w:lang w:val="es-ES"/>
              </w:rPr>
              <w:t>.</w:t>
            </w:r>
          </w:p>
          <w:p w14:paraId="63AA2B85" w14:textId="4F04A5E8"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Listados de equipamiento</w:t>
            </w:r>
            <w:r w:rsidR="001725AC">
              <w:rPr>
                <w:rFonts w:ascii="Arial" w:hAnsi="Arial" w:cs="Arial"/>
                <w:color w:val="0D0D0D" w:themeColor="text1" w:themeTint="F2"/>
                <w:sz w:val="20"/>
                <w:szCs w:val="20"/>
                <w:lang w:val="es-ES"/>
              </w:rPr>
              <w:t>.</w:t>
            </w:r>
          </w:p>
          <w:p w14:paraId="125488BA" w14:textId="231149DD" w:rsidR="00F17D80" w:rsidRPr="00B4529F" w:rsidRDefault="00F17D80" w:rsidP="00B0560A">
            <w:pPr>
              <w:pStyle w:val="ListParagraph"/>
              <w:numPr>
                <w:ilvl w:val="0"/>
                <w:numId w:val="7"/>
              </w:numPr>
              <w:spacing w:after="0" w:line="240" w:lineRule="auto"/>
              <w:ind w:left="1310"/>
              <w:rPr>
                <w:rFonts w:ascii="Arial" w:hAnsi="Arial" w:cs="Arial"/>
                <w:color w:val="0D0D0D" w:themeColor="text1" w:themeTint="F2"/>
                <w:sz w:val="20"/>
                <w:szCs w:val="20"/>
                <w:lang w:val="es-ES"/>
              </w:rPr>
            </w:pPr>
            <w:r w:rsidRPr="00B4529F">
              <w:rPr>
                <w:rFonts w:ascii="Arial" w:hAnsi="Arial" w:cs="Arial"/>
                <w:color w:val="0D0D0D" w:themeColor="text1" w:themeTint="F2"/>
                <w:sz w:val="20"/>
                <w:szCs w:val="20"/>
                <w:lang w:val="es-ES"/>
              </w:rPr>
              <w:t>Listados de especificaciones de la propiedad</w:t>
            </w:r>
            <w:r w:rsidR="001725AC">
              <w:t>.</w:t>
            </w:r>
          </w:p>
          <w:p w14:paraId="500E0144" w14:textId="77777777" w:rsidR="00F17D80" w:rsidRPr="00B4529F" w:rsidRDefault="00F17D80" w:rsidP="008B1681">
            <w:pPr>
              <w:spacing w:after="0" w:line="240" w:lineRule="auto"/>
              <w:rPr>
                <w:rFonts w:ascii="Arial" w:hAnsi="Arial" w:cs="Arial"/>
                <w:sz w:val="20"/>
                <w:szCs w:val="20"/>
              </w:rPr>
            </w:pPr>
          </w:p>
          <w:p w14:paraId="4453624C" w14:textId="77777777" w:rsidR="00F17D80" w:rsidRPr="001B59DA" w:rsidRDefault="00F17D80" w:rsidP="001B59DA">
            <w:pPr>
              <w:shd w:val="clear" w:color="auto" w:fill="FFC000"/>
              <w:spacing w:after="0" w:line="240" w:lineRule="auto"/>
              <w:jc w:val="center"/>
              <w:rPr>
                <w:rFonts w:ascii="Arial" w:hAnsi="Arial" w:cs="Arial"/>
                <w:b/>
                <w:sz w:val="20"/>
                <w:szCs w:val="20"/>
                <w:lang w:val="es-ES"/>
              </w:rPr>
            </w:pPr>
            <w:r w:rsidRPr="001B59DA">
              <w:rPr>
                <w:rFonts w:ascii="Arial" w:hAnsi="Arial" w:cs="Arial"/>
                <w:b/>
                <w:sz w:val="20"/>
                <w:szCs w:val="20"/>
                <w:lang w:val="es-ES"/>
              </w:rPr>
              <w:t>Impuestos por operaciones de arrendamiento</w:t>
            </w:r>
          </w:p>
          <w:p w14:paraId="4DEEDA38"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5F3683AA"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 xml:space="preserve">En materia de contribuciones fiscales, las personas físicas o morales que tengan inmuebles arrendados a terceras personas se obligan a presentar declaraciones y el pago de contribuciones por ingresos obtenidos de arrendamientos de </w:t>
            </w:r>
            <w:r w:rsidRPr="003378A4">
              <w:rPr>
                <w:rStyle w:val="CommentReference"/>
                <w:rFonts w:ascii="Arial" w:hAnsi="Arial" w:cs="Arial"/>
                <w:sz w:val="20"/>
                <w:szCs w:val="20"/>
              </w:rPr>
              <w:t>bienes inmuebles</w:t>
            </w:r>
            <w:r>
              <w:rPr>
                <w:rStyle w:val="CommentReference"/>
                <w:rFonts w:ascii="Arial" w:hAnsi="Arial" w:cs="Arial"/>
                <w:sz w:val="20"/>
                <w:szCs w:val="20"/>
              </w:rPr>
              <w:t xml:space="preserve"> para casa habitación o locales </w:t>
            </w:r>
            <w:r w:rsidRPr="003378A4">
              <w:rPr>
                <w:rStyle w:val="CommentReference"/>
                <w:rFonts w:ascii="Arial" w:hAnsi="Arial" w:cs="Arial"/>
                <w:sz w:val="20"/>
                <w:szCs w:val="20"/>
              </w:rPr>
              <w:t>comerciales (bodegas, despachos, consultorios o cualquier otro inmueble con uso distinto al de casa habitación).</w:t>
            </w:r>
          </w:p>
          <w:p w14:paraId="4965EB1F"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65F9E059" w14:textId="6E7081E9" w:rsidR="00F17D80" w:rsidRDefault="00F17D80" w:rsidP="008B1681">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Bas</w:t>
            </w:r>
            <w:r w:rsidR="001B59DA">
              <w:rPr>
                <w:rStyle w:val="CommentReference"/>
                <w:rFonts w:ascii="Arial" w:hAnsi="Arial" w:cs="Arial"/>
                <w:sz w:val="20"/>
                <w:szCs w:val="20"/>
              </w:rPr>
              <w:t xml:space="preserve">ado en los lineamientos de SAT, </w:t>
            </w:r>
            <w:r>
              <w:rPr>
                <w:rStyle w:val="CommentReference"/>
                <w:rFonts w:ascii="Arial" w:hAnsi="Arial" w:cs="Arial"/>
                <w:sz w:val="20"/>
                <w:szCs w:val="20"/>
              </w:rPr>
              <w:t>estos son los generales a considerar para el pago de impuestos por arrendamientos:</w:t>
            </w:r>
          </w:p>
          <w:p w14:paraId="3E20993D"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28771380" w14:textId="2E03A2F1" w:rsidR="001B59DA" w:rsidRPr="009A24B3" w:rsidRDefault="001B59DA" w:rsidP="009A24B3">
            <w:pPr>
              <w:ind w:firstLine="708"/>
              <w:jc w:val="center"/>
              <w:rPr>
                <w:rStyle w:val="CommentReference"/>
                <w:rFonts w:ascii="Arial" w:hAnsi="Arial" w:cs="Arial"/>
                <w:b/>
                <w:color w:val="92D050"/>
                <w:sz w:val="20"/>
                <w:szCs w:val="20"/>
                <w:lang w:val="es-ES"/>
              </w:rPr>
            </w:pPr>
            <w:r w:rsidRPr="00E70B4C">
              <w:rPr>
                <w:rFonts w:ascii="Arial" w:hAnsi="Arial" w:cs="Arial"/>
                <w:b/>
                <w:color w:val="92D050"/>
                <w:sz w:val="20"/>
                <w:szCs w:val="20"/>
                <w:lang w:val="es-ES"/>
              </w:rPr>
              <w:t>Haz clic en cada apartado para conocer su información</w:t>
            </w:r>
          </w:p>
          <w:p w14:paraId="1C008BB9" w14:textId="579D7A57" w:rsidR="001B59DA" w:rsidRDefault="001B59DA" w:rsidP="001B59DA">
            <w:pPr>
              <w:autoSpaceDE w:val="0"/>
              <w:autoSpaceDN w:val="0"/>
              <w:adjustRightInd w:val="0"/>
              <w:spacing w:after="0" w:line="240" w:lineRule="auto"/>
              <w:rPr>
                <w:rStyle w:val="CommentReference"/>
                <w:rFonts w:ascii="Arial" w:hAnsi="Arial" w:cs="Arial"/>
                <w:sz w:val="20"/>
                <w:szCs w:val="20"/>
              </w:rPr>
            </w:pPr>
            <w:commentRangeStart w:id="3"/>
            <w:r>
              <w:rPr>
                <w:rStyle w:val="CommentReference"/>
                <w:rFonts w:ascii="Arial" w:hAnsi="Arial" w:cs="Arial"/>
                <w:sz w:val="20"/>
                <w:szCs w:val="20"/>
              </w:rPr>
              <w:t xml:space="preserve">             </w:t>
            </w:r>
            <w:r w:rsidR="009A24B3">
              <w:rPr>
                <w:rStyle w:val="CommentReference"/>
                <w:rFonts w:ascii="Arial" w:hAnsi="Arial" w:cs="Arial"/>
                <w:sz w:val="20"/>
                <w:szCs w:val="20"/>
              </w:rPr>
              <w:t xml:space="preserve">   </w:t>
            </w:r>
            <w:r>
              <w:rPr>
                <w:rStyle w:val="CommentReference"/>
                <w:rFonts w:ascii="Arial" w:hAnsi="Arial" w:cs="Arial"/>
                <w:sz w:val="20"/>
                <w:szCs w:val="20"/>
              </w:rPr>
              <w:t xml:space="preserve">     </w:t>
            </w:r>
            <w:r>
              <w:rPr>
                <w:noProof/>
                <w:lang w:eastAsia="es-MX"/>
              </w:rPr>
              <w:drawing>
                <wp:inline distT="0" distB="0" distL="0" distR="0" wp14:anchorId="05C3AB7A" wp14:editId="3E9625D0">
                  <wp:extent cx="1409700" cy="13577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4578" cy="1362401"/>
                          </a:xfrm>
                          <a:prstGeom prst="rect">
                            <a:avLst/>
                          </a:prstGeom>
                        </pic:spPr>
                      </pic:pic>
                    </a:graphicData>
                  </a:graphic>
                </wp:inline>
              </w:drawing>
            </w:r>
            <w:r>
              <w:rPr>
                <w:rStyle w:val="CommentReference"/>
                <w:rFonts w:ascii="Arial" w:hAnsi="Arial" w:cs="Arial"/>
                <w:sz w:val="20"/>
                <w:szCs w:val="20"/>
              </w:rPr>
              <w:t xml:space="preserve">                            </w:t>
            </w:r>
            <w:r w:rsidR="009A24B3">
              <w:rPr>
                <w:rStyle w:val="CommentReference"/>
                <w:rFonts w:ascii="Arial" w:hAnsi="Arial" w:cs="Arial"/>
                <w:sz w:val="20"/>
                <w:szCs w:val="20"/>
              </w:rPr>
              <w:t xml:space="preserve">      </w:t>
            </w:r>
            <w:r>
              <w:rPr>
                <w:rStyle w:val="CommentReference"/>
                <w:rFonts w:ascii="Arial" w:hAnsi="Arial" w:cs="Arial"/>
                <w:sz w:val="20"/>
                <w:szCs w:val="20"/>
              </w:rPr>
              <w:t xml:space="preserve">          </w:t>
            </w:r>
            <w:r>
              <w:rPr>
                <w:noProof/>
                <w:lang w:eastAsia="es-MX"/>
              </w:rPr>
              <w:drawing>
                <wp:inline distT="0" distB="0" distL="0" distR="0" wp14:anchorId="79B3AE7A" wp14:editId="0A6F9B61">
                  <wp:extent cx="1352550" cy="1398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0030" cy="1406133"/>
                          </a:xfrm>
                          <a:prstGeom prst="rect">
                            <a:avLst/>
                          </a:prstGeom>
                        </pic:spPr>
                      </pic:pic>
                    </a:graphicData>
                  </a:graphic>
                </wp:inline>
              </w:drawing>
            </w:r>
            <w:commentRangeEnd w:id="3"/>
            <w:r w:rsidR="00AA2B0E">
              <w:rPr>
                <w:rStyle w:val="CommentReference"/>
              </w:rPr>
              <w:commentReference w:id="3"/>
            </w:r>
          </w:p>
          <w:p w14:paraId="1C60B984" w14:textId="77777777" w:rsidR="001B59DA" w:rsidRDefault="001B59DA" w:rsidP="008B1681">
            <w:pPr>
              <w:autoSpaceDE w:val="0"/>
              <w:autoSpaceDN w:val="0"/>
              <w:adjustRightInd w:val="0"/>
              <w:spacing w:after="0" w:line="240" w:lineRule="auto"/>
              <w:rPr>
                <w:rStyle w:val="CommentReference"/>
                <w:rFonts w:ascii="Arial" w:hAnsi="Arial" w:cs="Arial"/>
                <w:sz w:val="20"/>
                <w:szCs w:val="20"/>
              </w:rPr>
            </w:pPr>
          </w:p>
          <w:p w14:paraId="5BFCFDF7" w14:textId="4F6B3F09" w:rsidR="001B59DA" w:rsidRDefault="009A24B3" w:rsidP="008B1681">
            <w:pPr>
              <w:autoSpaceDE w:val="0"/>
              <w:autoSpaceDN w:val="0"/>
              <w:adjustRightInd w:val="0"/>
              <w:spacing w:after="0" w:line="240" w:lineRule="auto"/>
              <w:rPr>
                <w:rStyle w:val="CommentReference"/>
                <w:rFonts w:ascii="Arial" w:hAnsi="Arial" w:cs="Arial"/>
                <w:b/>
                <w:sz w:val="20"/>
                <w:szCs w:val="20"/>
              </w:rPr>
            </w:pPr>
            <w:r w:rsidRPr="009A24B3">
              <w:rPr>
                <w:rStyle w:val="CommentReference"/>
                <w:rFonts w:ascii="Arial" w:hAnsi="Arial" w:cs="Arial"/>
                <w:b/>
                <w:sz w:val="20"/>
                <w:szCs w:val="20"/>
                <w:highlight w:val="yellow"/>
              </w:rPr>
              <w:t>Inicia texto para el interactivo tipo Modal</w:t>
            </w:r>
            <w:r w:rsidRPr="009A24B3">
              <w:rPr>
                <w:rStyle w:val="CommentReference"/>
                <w:rFonts w:ascii="Arial" w:hAnsi="Arial" w:cs="Arial"/>
                <w:b/>
                <w:sz w:val="20"/>
                <w:szCs w:val="20"/>
              </w:rPr>
              <w:t xml:space="preserve"> </w:t>
            </w:r>
          </w:p>
          <w:p w14:paraId="2F51F427" w14:textId="77777777" w:rsidR="009A24B3" w:rsidRPr="009A24B3" w:rsidRDefault="009A24B3" w:rsidP="008B1681">
            <w:pPr>
              <w:autoSpaceDE w:val="0"/>
              <w:autoSpaceDN w:val="0"/>
              <w:adjustRightInd w:val="0"/>
              <w:spacing w:after="0" w:line="240" w:lineRule="auto"/>
              <w:rPr>
                <w:rStyle w:val="CommentReference"/>
                <w:rFonts w:ascii="Arial" w:hAnsi="Arial" w:cs="Arial"/>
                <w:b/>
                <w:sz w:val="20"/>
                <w:szCs w:val="20"/>
              </w:rPr>
            </w:pPr>
          </w:p>
          <w:p w14:paraId="03A38A03" w14:textId="77777777" w:rsidR="00F17D80" w:rsidRPr="009A24B3" w:rsidRDefault="00F17D80" w:rsidP="009A24B3">
            <w:pPr>
              <w:autoSpaceDE w:val="0"/>
              <w:autoSpaceDN w:val="0"/>
              <w:adjustRightInd w:val="0"/>
              <w:spacing w:after="0" w:line="240" w:lineRule="auto"/>
              <w:jc w:val="center"/>
              <w:rPr>
                <w:rStyle w:val="CommentReference"/>
                <w:rFonts w:ascii="Arial" w:hAnsi="Arial" w:cs="Arial"/>
                <w:b/>
                <w:color w:val="385623" w:themeColor="accent6" w:themeShade="80"/>
                <w:sz w:val="20"/>
                <w:szCs w:val="20"/>
              </w:rPr>
            </w:pPr>
            <w:r w:rsidRPr="009A24B3">
              <w:rPr>
                <w:rStyle w:val="CommentReference"/>
                <w:rFonts w:ascii="Arial" w:hAnsi="Arial" w:cs="Arial"/>
                <w:b/>
                <w:color w:val="385623" w:themeColor="accent6" w:themeShade="80"/>
                <w:sz w:val="20"/>
                <w:szCs w:val="20"/>
              </w:rPr>
              <w:t>Qué impuestos debe declarar</w:t>
            </w:r>
          </w:p>
          <w:p w14:paraId="76103F6A" w14:textId="77777777" w:rsidR="009A24B3" w:rsidRDefault="009A24B3" w:rsidP="009A24B3">
            <w:pPr>
              <w:autoSpaceDE w:val="0"/>
              <w:autoSpaceDN w:val="0"/>
              <w:adjustRightInd w:val="0"/>
              <w:spacing w:after="0" w:line="240" w:lineRule="auto"/>
              <w:jc w:val="center"/>
              <w:rPr>
                <w:rStyle w:val="CommentReference"/>
                <w:rFonts w:ascii="Arial" w:hAnsi="Arial" w:cs="Arial"/>
                <w:b/>
                <w:color w:val="385623" w:themeColor="accent6" w:themeShade="80"/>
                <w:sz w:val="20"/>
                <w:szCs w:val="20"/>
              </w:rPr>
            </w:pPr>
          </w:p>
          <w:p w14:paraId="54631A2E" w14:textId="302310BA" w:rsidR="00AA2B0E" w:rsidRDefault="00AA2B0E" w:rsidP="009A24B3">
            <w:pPr>
              <w:autoSpaceDE w:val="0"/>
              <w:autoSpaceDN w:val="0"/>
              <w:adjustRightInd w:val="0"/>
              <w:spacing w:after="0" w:line="240" w:lineRule="auto"/>
              <w:jc w:val="center"/>
              <w:rPr>
                <w:rStyle w:val="CommentReference"/>
                <w:rFonts w:ascii="Arial" w:hAnsi="Arial" w:cs="Arial"/>
                <w:b/>
                <w:color w:val="385623" w:themeColor="accent6" w:themeShade="80"/>
                <w:sz w:val="20"/>
                <w:szCs w:val="20"/>
              </w:rPr>
            </w:pPr>
            <w:commentRangeStart w:id="4"/>
            <w:r>
              <w:rPr>
                <w:noProof/>
                <w:lang w:eastAsia="es-MX"/>
              </w:rPr>
              <w:lastRenderedPageBreak/>
              <w:drawing>
                <wp:inline distT="0" distB="0" distL="0" distR="0" wp14:anchorId="2F6C5DC9" wp14:editId="41E2AD67">
                  <wp:extent cx="4829175" cy="3219450"/>
                  <wp:effectExtent l="0" t="0" r="9525" b="0"/>
                  <wp:docPr id="14" name="Picture 14" descr="Counting business taxe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ing business taxes : Foto de 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commentRangeEnd w:id="4"/>
            <w:r>
              <w:rPr>
                <w:rStyle w:val="CommentReference"/>
              </w:rPr>
              <w:commentReference w:id="4"/>
            </w:r>
          </w:p>
          <w:p w14:paraId="4C456DE9" w14:textId="77777777" w:rsidR="00AA2B0E" w:rsidRPr="009A24B3" w:rsidRDefault="00AA2B0E" w:rsidP="009A24B3">
            <w:pPr>
              <w:autoSpaceDE w:val="0"/>
              <w:autoSpaceDN w:val="0"/>
              <w:adjustRightInd w:val="0"/>
              <w:spacing w:after="0" w:line="240" w:lineRule="auto"/>
              <w:jc w:val="center"/>
              <w:rPr>
                <w:rStyle w:val="CommentReference"/>
                <w:rFonts w:ascii="Arial" w:hAnsi="Arial" w:cs="Arial"/>
                <w:b/>
                <w:color w:val="385623" w:themeColor="accent6" w:themeShade="80"/>
                <w:sz w:val="20"/>
                <w:szCs w:val="20"/>
              </w:rPr>
            </w:pPr>
          </w:p>
          <w:p w14:paraId="33F24831" w14:textId="77777777" w:rsidR="00F17D80" w:rsidRPr="009A24B3" w:rsidRDefault="00F17D80" w:rsidP="00B0560A">
            <w:pPr>
              <w:pStyle w:val="ListParagraph"/>
              <w:numPr>
                <w:ilvl w:val="0"/>
                <w:numId w:val="8"/>
              </w:num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Impuesto sobre la renta (ISR)</w:t>
            </w:r>
            <w:r w:rsidRPr="009A24B3">
              <w:rPr>
                <w:rStyle w:val="CommentReference"/>
                <w:rFonts w:ascii="Arial" w:hAnsi="Arial" w:cs="Arial"/>
                <w:color w:val="385623" w:themeColor="accent6" w:themeShade="80"/>
                <w:sz w:val="20"/>
                <w:szCs w:val="20"/>
                <w:lang w:val="es-419"/>
              </w:rPr>
              <w:t>.</w:t>
            </w:r>
          </w:p>
          <w:p w14:paraId="70C854FE" w14:textId="77777777" w:rsidR="00F17D80" w:rsidRPr="009A24B3" w:rsidRDefault="00F17D80" w:rsidP="00B0560A">
            <w:pPr>
              <w:pStyle w:val="ListParagraph"/>
              <w:numPr>
                <w:ilvl w:val="0"/>
                <w:numId w:val="8"/>
              </w:num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Impuesto empresarial a tasa única (IETU)</w:t>
            </w:r>
            <w:r w:rsidRPr="009A24B3">
              <w:rPr>
                <w:rStyle w:val="CommentReference"/>
                <w:rFonts w:ascii="Arial" w:hAnsi="Arial" w:cs="Arial"/>
                <w:color w:val="385623" w:themeColor="accent6" w:themeShade="80"/>
                <w:sz w:val="20"/>
                <w:szCs w:val="20"/>
                <w:lang w:val="es-419"/>
              </w:rPr>
              <w:t>.</w:t>
            </w:r>
          </w:p>
          <w:p w14:paraId="50718244" w14:textId="77777777" w:rsidR="00F17D80" w:rsidRPr="009A24B3" w:rsidRDefault="00F17D80" w:rsidP="00B0560A">
            <w:pPr>
              <w:pStyle w:val="ListParagraph"/>
              <w:numPr>
                <w:ilvl w:val="0"/>
                <w:numId w:val="8"/>
              </w:num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Impuesto al valor agregado (IVA), excepto cuando rente inmuebles destinados exclusivamente para casa habitación y no se encuentren amueblados. No debe hacer cálculo anual de este impuesto, pues sólo se presenta la información de los pagos mensuales; sin embargo, no se tiene que presentar dicha información cuando por todos los meses de 2012 haya presentado la Declaración Informativa de Operaciones con Terceros (DIOT).</w:t>
            </w:r>
          </w:p>
          <w:p w14:paraId="2D9F5D6B" w14:textId="77777777" w:rsidR="00F17D80" w:rsidRPr="009A24B3" w:rsidRDefault="00F17D80" w:rsidP="008B1681">
            <w:pPr>
              <w:autoSpaceDE w:val="0"/>
              <w:autoSpaceDN w:val="0"/>
              <w:adjustRightInd w:val="0"/>
              <w:spacing w:after="0" w:line="240" w:lineRule="auto"/>
              <w:rPr>
                <w:rStyle w:val="CommentReference"/>
                <w:rFonts w:ascii="Arial" w:hAnsi="Arial" w:cs="Arial"/>
                <w:color w:val="385623" w:themeColor="accent6" w:themeShade="80"/>
                <w:sz w:val="20"/>
                <w:szCs w:val="20"/>
              </w:rPr>
            </w:pPr>
          </w:p>
          <w:p w14:paraId="55CFAF3B" w14:textId="77777777" w:rsidR="00F17D80" w:rsidRPr="009A24B3" w:rsidRDefault="00F17D80" w:rsidP="008B1681">
            <w:p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Qué gastos puede deducir por arrendamiento de bienes inmuebles (casa habitación y local comercial)  Para calcular el ISR puede elegir cualquiera de las siguientes opciones:</w:t>
            </w:r>
          </w:p>
          <w:p w14:paraId="1B8250B7" w14:textId="77777777" w:rsidR="00F17D80" w:rsidRPr="009A24B3" w:rsidRDefault="00F17D80" w:rsidP="008B1681">
            <w:pPr>
              <w:autoSpaceDE w:val="0"/>
              <w:autoSpaceDN w:val="0"/>
              <w:adjustRightInd w:val="0"/>
              <w:spacing w:after="0" w:line="240" w:lineRule="auto"/>
              <w:rPr>
                <w:rStyle w:val="CommentReference"/>
                <w:rFonts w:ascii="Arial" w:hAnsi="Arial" w:cs="Arial"/>
                <w:color w:val="385623" w:themeColor="accent6" w:themeShade="80"/>
                <w:sz w:val="20"/>
                <w:szCs w:val="20"/>
              </w:rPr>
            </w:pPr>
          </w:p>
          <w:p w14:paraId="715F2DA1" w14:textId="77777777" w:rsidR="00F17D80" w:rsidRPr="009A24B3" w:rsidRDefault="00F17D80" w:rsidP="00B0560A">
            <w:pPr>
              <w:pStyle w:val="ListParagraph"/>
              <w:numPr>
                <w:ilvl w:val="0"/>
                <w:numId w:val="9"/>
              </w:num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Deducción opcional: 35% del total de las rentas cobradas en 2012, más el impuesto predial pagado por los bienes inmuebles arrendados.</w:t>
            </w:r>
          </w:p>
          <w:p w14:paraId="6B667FAF" w14:textId="77777777" w:rsidR="00F17D80" w:rsidRPr="009A24B3" w:rsidRDefault="00F17D80" w:rsidP="00B0560A">
            <w:pPr>
              <w:pStyle w:val="ListParagraph"/>
              <w:numPr>
                <w:ilvl w:val="0"/>
                <w:numId w:val="9"/>
              </w:num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Deducciones autorizadas: los gastos o inversiones que haya realizado en los bienes inmuebles que rente, como son: impuesto predial, agua que usted haya pagado, contribuciones locales, gastos de mantenimiento, intereses reales, salarios, comisiones, honorarios pagados y seguros que amparen los inmuebles e inversiones en construcciones, incluidas las adiciones y mejoras al bien inmueble. Si opta por estas</w:t>
            </w:r>
          </w:p>
          <w:p w14:paraId="563D42B3" w14:textId="77777777" w:rsidR="00F17D80" w:rsidRPr="009A24B3" w:rsidRDefault="00F17D80" w:rsidP="008B1681">
            <w:pPr>
              <w:pStyle w:val="ListParagraph"/>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lang w:val="es-419"/>
              </w:rPr>
              <w:t>d</w:t>
            </w:r>
            <w:r w:rsidRPr="009A24B3">
              <w:rPr>
                <w:rStyle w:val="CommentReference"/>
                <w:rFonts w:ascii="Arial" w:hAnsi="Arial" w:cs="Arial"/>
                <w:color w:val="385623" w:themeColor="accent6" w:themeShade="80"/>
                <w:sz w:val="20"/>
                <w:szCs w:val="20"/>
              </w:rPr>
              <w:t>educciones, debe contar con las facturas correspondientes que reúnan todos los requisitos fiscales.</w:t>
            </w:r>
          </w:p>
          <w:p w14:paraId="0734BD0D" w14:textId="77777777" w:rsidR="00F17D80" w:rsidRPr="009A24B3" w:rsidRDefault="00F17D80" w:rsidP="008B1681">
            <w:pPr>
              <w:autoSpaceDE w:val="0"/>
              <w:autoSpaceDN w:val="0"/>
              <w:adjustRightInd w:val="0"/>
              <w:spacing w:after="0" w:line="240" w:lineRule="auto"/>
              <w:rPr>
                <w:rStyle w:val="CommentReference"/>
                <w:rFonts w:ascii="Arial" w:hAnsi="Arial" w:cs="Arial"/>
                <w:color w:val="385623" w:themeColor="accent6" w:themeShade="80"/>
                <w:sz w:val="20"/>
                <w:szCs w:val="20"/>
              </w:rPr>
            </w:pPr>
          </w:p>
          <w:p w14:paraId="0D453E0B" w14:textId="77777777" w:rsidR="00F17D80" w:rsidRPr="009A24B3" w:rsidRDefault="00F17D80" w:rsidP="008B1681">
            <w:p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Para determinar el IETU únicamente puede deducir los gastos indispensables (deducciones autorizadas) para la obtención de los ingresos, con excepción de los sueldos pagados a empleados y las aportaciones de seguridad social (cuotas al IMSS), ya que con dichos</w:t>
            </w:r>
          </w:p>
          <w:p w14:paraId="3469E6D1" w14:textId="77777777" w:rsidR="00F17D80" w:rsidRPr="009A24B3" w:rsidRDefault="00F17D80" w:rsidP="008B1681">
            <w:pPr>
              <w:autoSpaceDE w:val="0"/>
              <w:autoSpaceDN w:val="0"/>
              <w:adjustRightInd w:val="0"/>
              <w:spacing w:after="0" w:line="240" w:lineRule="auto"/>
              <w:rPr>
                <w:rStyle w:val="CommentReference"/>
                <w:rFonts w:ascii="Arial" w:hAnsi="Arial" w:cs="Arial"/>
                <w:color w:val="385623" w:themeColor="accent6" w:themeShade="80"/>
                <w:sz w:val="20"/>
                <w:szCs w:val="20"/>
              </w:rPr>
            </w:pPr>
            <w:r w:rsidRPr="009A24B3">
              <w:rPr>
                <w:rStyle w:val="CommentReference"/>
                <w:rFonts w:ascii="Arial" w:hAnsi="Arial" w:cs="Arial"/>
                <w:color w:val="385623" w:themeColor="accent6" w:themeShade="80"/>
                <w:sz w:val="20"/>
                <w:szCs w:val="20"/>
              </w:rPr>
              <w:t>Gastos se determina un crédito fiscal que se acredita (se resta) contra el IETU determinado.</w:t>
            </w:r>
          </w:p>
          <w:p w14:paraId="762CE129"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32C6D4D6" w14:textId="17799B92" w:rsidR="00F17D80" w:rsidRPr="009A24B3" w:rsidRDefault="00F17D80" w:rsidP="009A24B3">
            <w:pPr>
              <w:autoSpaceDE w:val="0"/>
              <w:autoSpaceDN w:val="0"/>
              <w:adjustRightInd w:val="0"/>
              <w:spacing w:after="0" w:line="240" w:lineRule="auto"/>
              <w:jc w:val="center"/>
              <w:rPr>
                <w:rStyle w:val="CommentReference"/>
                <w:rFonts w:ascii="Arial" w:hAnsi="Arial" w:cs="Arial"/>
                <w:b/>
                <w:color w:val="FFC000"/>
                <w:sz w:val="20"/>
                <w:szCs w:val="20"/>
              </w:rPr>
            </w:pPr>
            <w:r w:rsidRPr="009A24B3">
              <w:rPr>
                <w:rStyle w:val="CommentReference"/>
                <w:rFonts w:ascii="Arial" w:hAnsi="Arial" w:cs="Arial"/>
                <w:b/>
                <w:color w:val="FFC000"/>
                <w:sz w:val="20"/>
                <w:szCs w:val="20"/>
              </w:rPr>
              <w:t>Qué gastos personales y e</w:t>
            </w:r>
            <w:r w:rsidR="009A24B3" w:rsidRPr="009A24B3">
              <w:rPr>
                <w:rStyle w:val="CommentReference"/>
                <w:rFonts w:ascii="Arial" w:hAnsi="Arial" w:cs="Arial"/>
                <w:b/>
                <w:color w:val="FFC000"/>
                <w:sz w:val="20"/>
                <w:szCs w:val="20"/>
              </w:rPr>
              <w:t>stímulos fiscales puede deducir</w:t>
            </w:r>
          </w:p>
          <w:p w14:paraId="10DFE1CC" w14:textId="77777777" w:rsidR="00F17D80" w:rsidRDefault="00F17D80" w:rsidP="008B1681">
            <w:pPr>
              <w:autoSpaceDE w:val="0"/>
              <w:autoSpaceDN w:val="0"/>
              <w:adjustRightInd w:val="0"/>
              <w:spacing w:after="0" w:line="240" w:lineRule="auto"/>
              <w:rPr>
                <w:rStyle w:val="CommentReference"/>
                <w:rFonts w:ascii="Arial" w:hAnsi="Arial" w:cs="Arial"/>
                <w:color w:val="FFC000"/>
                <w:sz w:val="20"/>
                <w:szCs w:val="20"/>
              </w:rPr>
            </w:pPr>
          </w:p>
          <w:p w14:paraId="5000E9B5" w14:textId="691551B7" w:rsidR="00AA2B0E" w:rsidRDefault="00AA2B0E" w:rsidP="00AA2B0E">
            <w:pPr>
              <w:autoSpaceDE w:val="0"/>
              <w:autoSpaceDN w:val="0"/>
              <w:adjustRightInd w:val="0"/>
              <w:spacing w:after="0" w:line="240" w:lineRule="auto"/>
              <w:jc w:val="center"/>
              <w:rPr>
                <w:rStyle w:val="CommentReference"/>
                <w:rFonts w:ascii="Arial" w:hAnsi="Arial" w:cs="Arial"/>
                <w:color w:val="FFC000"/>
                <w:sz w:val="20"/>
                <w:szCs w:val="20"/>
              </w:rPr>
            </w:pPr>
            <w:commentRangeStart w:id="5"/>
            <w:r>
              <w:rPr>
                <w:noProof/>
                <w:lang w:eastAsia="es-MX"/>
              </w:rPr>
              <w:lastRenderedPageBreak/>
              <w:drawing>
                <wp:inline distT="0" distB="0" distL="0" distR="0" wp14:anchorId="75D719A1" wp14:editId="7A5D51BA">
                  <wp:extent cx="4829175" cy="3219450"/>
                  <wp:effectExtent l="0" t="0" r="9525" b="0"/>
                  <wp:docPr id="15" name="Picture 15" descr="Real Estate Concep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l Estate Concept : Foto de 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commentRangeEnd w:id="5"/>
            <w:r>
              <w:rPr>
                <w:rStyle w:val="CommentReference"/>
              </w:rPr>
              <w:commentReference w:id="5"/>
            </w:r>
          </w:p>
          <w:p w14:paraId="7B31C2B0" w14:textId="77777777" w:rsidR="00AA2B0E" w:rsidRPr="009A24B3" w:rsidRDefault="00AA2B0E" w:rsidP="00AA2B0E">
            <w:pPr>
              <w:autoSpaceDE w:val="0"/>
              <w:autoSpaceDN w:val="0"/>
              <w:adjustRightInd w:val="0"/>
              <w:spacing w:after="0" w:line="240" w:lineRule="auto"/>
              <w:jc w:val="center"/>
              <w:rPr>
                <w:rStyle w:val="CommentReference"/>
                <w:rFonts w:ascii="Arial" w:hAnsi="Arial" w:cs="Arial"/>
                <w:color w:val="FFC000"/>
                <w:sz w:val="20"/>
                <w:szCs w:val="20"/>
              </w:rPr>
            </w:pPr>
          </w:p>
          <w:p w14:paraId="77E61098"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Pagos por honorarios médicos, dentales, de enfermeras y gastos hospitalarios, incluido el alquiler o compra de aparatos para rehabilitación, prótesis, análisis y estudios clínicos.</w:t>
            </w:r>
          </w:p>
          <w:p w14:paraId="50178DFB"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Gastos funerarios. Se puede deducir hasta un salario mínimo anual de su área geográfica.</w:t>
            </w:r>
          </w:p>
          <w:p w14:paraId="32AEAC47"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Primas por seguros de gastos médicos. Los gastos anteriores sólo serán deducibles si se pagaron a instituciones o a personas que residan en México, y sean para usted, su cónyuge, concubino/a, hijos, nietos, padres o abuelos, siempre que estas personas no hayan percibido ingresos iguales o superiores a un salario mínimo general de su área geográfica, elevado al año.2</w:t>
            </w:r>
          </w:p>
          <w:p w14:paraId="7213EE51"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Intereses reales, pagados en 2012, por créditos hipotecarios para su casa habitación, contratados con el sistema financiero, Fovissste, Infonavit, entre otros organismos públicos, siempre que el monto del crédito no exceda de un millón quinientas mil unidades de inversión.</w:t>
            </w:r>
          </w:p>
          <w:p w14:paraId="01AA810E"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Donativos no onerosos ni remunerativos (gratuitos); el monto que se deduzca no debe exceder de 7% de los ingresos acumulables que sirvieron de base para calcular el ISR en 2011 antes de aplicar las deducciones personales.</w:t>
            </w:r>
          </w:p>
          <w:p w14:paraId="0525B1A8"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Transporte escolar de sus hijos o nietos, siempre que sea obligatorio o cuando se incluya en la colegiatura para todos los alumnos y se señale por separado en el comprobante.</w:t>
            </w:r>
          </w:p>
          <w:p w14:paraId="121D3D06"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 xml:space="preserve">El importe de los depósitos en las cuentas personales especiales para el ahorro, pagos de primas de contratos de seguro que tengan como base planes de pensiones relacionados con la edad, jubilación o retiro, así como la adquisición de acciones de sociedades de inversión. El monto que puede deducir por estos conceptos no debe exceder de </w:t>
            </w:r>
            <w:r w:rsidRPr="009A24B3">
              <w:rPr>
                <w:rStyle w:val="CommentReference"/>
                <w:rFonts w:ascii="Arial" w:hAnsi="Arial" w:cs="Arial"/>
                <w:color w:val="FFC000"/>
                <w:sz w:val="20"/>
                <w:szCs w:val="20"/>
                <w:lang w:val="es-419"/>
              </w:rPr>
              <w:t>$</w:t>
            </w:r>
            <w:r w:rsidRPr="009A24B3">
              <w:rPr>
                <w:rStyle w:val="CommentReference"/>
                <w:rFonts w:ascii="Arial" w:hAnsi="Arial" w:cs="Arial"/>
                <w:color w:val="FFC000"/>
                <w:sz w:val="20"/>
                <w:szCs w:val="20"/>
              </w:rPr>
              <w:t>152 000 pesos.</w:t>
            </w:r>
          </w:p>
          <w:p w14:paraId="06BAC220" w14:textId="6B215836"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cs="Calibri"/>
                <w:color w:val="FFC000"/>
                <w:sz w:val="20"/>
                <w:szCs w:val="20"/>
              </w:rPr>
              <w:t>L</w:t>
            </w:r>
            <w:r w:rsidRPr="009A24B3">
              <w:rPr>
                <w:rStyle w:val="CommentReference"/>
                <w:rFonts w:ascii="Arial" w:hAnsi="Arial" w:cs="Arial"/>
                <w:color w:val="FFC000"/>
                <w:sz w:val="20"/>
                <w:szCs w:val="20"/>
              </w:rPr>
              <w:t>as aportaciones a la subcuenta de aportaciones complementarias de retiro o a las cuentas de planes personales, así como las aportaciones a la subcuenta de aportaciones voluntarias, siempre que en este último caso cumplan con el requisito de permanencia para los planes de retiro. El monto máximo de esta deducción es de 10% de los ingresos acumulables y que no excedan de cinco salarios mínimos generales de su ár</w:t>
            </w:r>
            <w:r w:rsidR="009A24B3">
              <w:rPr>
                <w:rStyle w:val="CommentReference"/>
                <w:rFonts w:ascii="Arial" w:hAnsi="Arial" w:cs="Arial"/>
                <w:color w:val="FFC000"/>
                <w:sz w:val="20"/>
                <w:szCs w:val="20"/>
              </w:rPr>
              <w:t>ea geográfica, elevados al año 3.</w:t>
            </w:r>
          </w:p>
          <w:p w14:paraId="45B5FDA2"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 xml:space="preserve">Los pagos por servicios educativos (colegiaturas) de educación básica y media superior, efectuados por el contribuyente para sí, para su cónyuge o concubino/a y para sus </w:t>
            </w:r>
            <w:r w:rsidRPr="009A24B3">
              <w:rPr>
                <w:rStyle w:val="CommentReference"/>
                <w:rFonts w:ascii="Arial" w:hAnsi="Arial" w:cs="Arial"/>
                <w:color w:val="FFC000"/>
                <w:sz w:val="20"/>
                <w:szCs w:val="20"/>
              </w:rPr>
              <w:lastRenderedPageBreak/>
              <w:t>ascendientes o descendientes en línea recta, siempre que estas personas no perciban durante el año ingresos iguales o mayores a un salario mínimo general anual de su área geográfica y se cumpla lo siguiente:</w:t>
            </w:r>
          </w:p>
          <w:p w14:paraId="71D0144A" w14:textId="2491F09D" w:rsidR="00F17D80" w:rsidRPr="009A24B3" w:rsidRDefault="009A24B3" w:rsidP="009A24B3">
            <w:pPr>
              <w:pStyle w:val="ListParagraph"/>
              <w:autoSpaceDE w:val="0"/>
              <w:autoSpaceDN w:val="0"/>
              <w:adjustRightInd w:val="0"/>
              <w:spacing w:after="0" w:line="240" w:lineRule="auto"/>
              <w:ind w:left="1168"/>
              <w:rPr>
                <w:rStyle w:val="CommentReference"/>
                <w:rFonts w:ascii="Arial" w:hAnsi="Arial" w:cs="Arial"/>
                <w:color w:val="FFC000"/>
                <w:sz w:val="20"/>
                <w:szCs w:val="20"/>
              </w:rPr>
            </w:pPr>
            <w:r>
              <w:rPr>
                <w:rStyle w:val="CommentReference"/>
                <w:rFonts w:ascii="Arial" w:hAnsi="Arial" w:cs="Arial"/>
                <w:color w:val="FFC000"/>
                <w:sz w:val="20"/>
                <w:szCs w:val="20"/>
              </w:rPr>
              <w:t xml:space="preserve">A) </w:t>
            </w:r>
            <w:r w:rsidR="00F17D80" w:rsidRPr="009A24B3">
              <w:rPr>
                <w:rStyle w:val="CommentReference"/>
                <w:rFonts w:ascii="Arial" w:hAnsi="Arial" w:cs="Arial"/>
                <w:color w:val="FFC000"/>
                <w:sz w:val="20"/>
                <w:szCs w:val="20"/>
              </w:rPr>
              <w:t>Que los pagos se realicen a instituciones educativas privadas residentes en el país.</w:t>
            </w:r>
          </w:p>
          <w:p w14:paraId="56A75AB6" w14:textId="2F509344" w:rsidR="00F17D80" w:rsidRPr="009A24B3" w:rsidRDefault="009A24B3" w:rsidP="009A24B3">
            <w:pPr>
              <w:pStyle w:val="ListParagraph"/>
              <w:autoSpaceDE w:val="0"/>
              <w:autoSpaceDN w:val="0"/>
              <w:adjustRightInd w:val="0"/>
              <w:spacing w:after="0" w:line="240" w:lineRule="auto"/>
              <w:ind w:left="1168"/>
              <w:rPr>
                <w:rStyle w:val="CommentReference"/>
                <w:rFonts w:ascii="Arial" w:hAnsi="Arial" w:cs="Arial"/>
                <w:color w:val="FFC000"/>
                <w:sz w:val="20"/>
                <w:szCs w:val="20"/>
              </w:rPr>
            </w:pPr>
            <w:r>
              <w:rPr>
                <w:rStyle w:val="CommentReference"/>
                <w:rFonts w:ascii="Arial" w:hAnsi="Arial" w:cs="Arial"/>
                <w:color w:val="FFC000"/>
                <w:sz w:val="20"/>
                <w:szCs w:val="20"/>
              </w:rPr>
              <w:t xml:space="preserve">B) </w:t>
            </w:r>
            <w:r w:rsidR="00F17D80" w:rsidRPr="009A24B3">
              <w:rPr>
                <w:rStyle w:val="CommentReference"/>
                <w:rFonts w:ascii="Arial" w:hAnsi="Arial" w:cs="Arial"/>
                <w:color w:val="FFC000"/>
                <w:sz w:val="20"/>
                <w:szCs w:val="20"/>
              </w:rPr>
              <w:t>Que tengan autorización o reconocimiento de validez oficial de estudios.</w:t>
            </w:r>
          </w:p>
          <w:p w14:paraId="6D4FCD75" w14:textId="5D3AAECB" w:rsidR="00F17D80" w:rsidRPr="009A24B3" w:rsidRDefault="009A24B3" w:rsidP="009A24B3">
            <w:pPr>
              <w:pStyle w:val="ListParagraph"/>
              <w:autoSpaceDE w:val="0"/>
              <w:autoSpaceDN w:val="0"/>
              <w:adjustRightInd w:val="0"/>
              <w:spacing w:after="0" w:line="240" w:lineRule="auto"/>
              <w:ind w:left="1168"/>
              <w:rPr>
                <w:rStyle w:val="CommentReference"/>
                <w:rFonts w:ascii="Arial" w:hAnsi="Arial" w:cs="Arial"/>
                <w:color w:val="FFC000"/>
                <w:sz w:val="20"/>
                <w:szCs w:val="20"/>
              </w:rPr>
            </w:pPr>
            <w:r>
              <w:rPr>
                <w:rStyle w:val="CommentReference"/>
                <w:rFonts w:ascii="Arial" w:hAnsi="Arial" w:cs="Arial"/>
                <w:color w:val="FFC000"/>
                <w:sz w:val="20"/>
                <w:szCs w:val="20"/>
              </w:rPr>
              <w:t xml:space="preserve">C) </w:t>
            </w:r>
            <w:r w:rsidR="00F17D80" w:rsidRPr="009A24B3">
              <w:rPr>
                <w:rStyle w:val="CommentReference"/>
                <w:rFonts w:ascii="Arial" w:hAnsi="Arial" w:cs="Arial"/>
                <w:color w:val="FFC000"/>
                <w:sz w:val="20"/>
                <w:szCs w:val="20"/>
              </w:rPr>
              <w:t>Que los pagos sean para cubrir sólo los servicios de enseñanza (colegiaturas) de acuerdo con los programas y planes de estudio.</w:t>
            </w:r>
          </w:p>
          <w:p w14:paraId="2989FD70" w14:textId="77777777" w:rsidR="00F17D80" w:rsidRPr="009A24B3"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color w:val="FFC000"/>
                <w:sz w:val="20"/>
                <w:szCs w:val="20"/>
              </w:rPr>
            </w:pPr>
            <w:r w:rsidRPr="009A24B3">
              <w:rPr>
                <w:rStyle w:val="CommentReference"/>
                <w:rFonts w:ascii="Arial" w:hAnsi="Arial" w:cs="Arial"/>
                <w:color w:val="FFC000"/>
                <w:sz w:val="20"/>
                <w:szCs w:val="20"/>
              </w:rPr>
              <w:t>Los pagos se realicen con cheque nominativo del contribuyente, traspasos de cuentas tarjetas de crédito, de débito o de servicios. El estímulo no será aplicable a los pagos:</w:t>
            </w:r>
          </w:p>
          <w:p w14:paraId="2DCC75F3" w14:textId="100D3BA4" w:rsidR="00F17D80" w:rsidRPr="009A24B3" w:rsidRDefault="009A24B3" w:rsidP="009A24B3">
            <w:pPr>
              <w:pStyle w:val="ListParagraph"/>
              <w:autoSpaceDE w:val="0"/>
              <w:autoSpaceDN w:val="0"/>
              <w:adjustRightInd w:val="0"/>
              <w:spacing w:after="0" w:line="240" w:lineRule="auto"/>
              <w:ind w:left="1168"/>
              <w:rPr>
                <w:rStyle w:val="CommentReference"/>
                <w:rFonts w:ascii="Arial" w:hAnsi="Arial" w:cs="Arial"/>
                <w:color w:val="FFC000"/>
                <w:sz w:val="20"/>
                <w:szCs w:val="20"/>
              </w:rPr>
            </w:pPr>
            <w:r>
              <w:rPr>
                <w:rStyle w:val="CommentReference"/>
                <w:rFonts w:ascii="Arial" w:hAnsi="Arial" w:cs="Arial"/>
                <w:color w:val="FFC000"/>
                <w:sz w:val="20"/>
                <w:szCs w:val="20"/>
              </w:rPr>
              <w:t xml:space="preserve">A) </w:t>
            </w:r>
            <w:r w:rsidR="00F17D80" w:rsidRPr="009A24B3">
              <w:rPr>
                <w:rStyle w:val="CommentReference"/>
                <w:rFonts w:ascii="Arial" w:hAnsi="Arial" w:cs="Arial"/>
                <w:color w:val="FFC000"/>
                <w:sz w:val="20"/>
                <w:szCs w:val="20"/>
              </w:rPr>
              <w:t>Que no se destinen directamente a cubrir el costo de la educación del alumno.</w:t>
            </w:r>
          </w:p>
          <w:p w14:paraId="17D5B0F7" w14:textId="38B8BC5D" w:rsidR="00F17D80" w:rsidRPr="009A24B3" w:rsidRDefault="009A24B3" w:rsidP="009A24B3">
            <w:pPr>
              <w:pStyle w:val="ListParagraph"/>
              <w:autoSpaceDE w:val="0"/>
              <w:autoSpaceDN w:val="0"/>
              <w:adjustRightInd w:val="0"/>
              <w:spacing w:after="0" w:line="240" w:lineRule="auto"/>
              <w:ind w:left="1168"/>
              <w:rPr>
                <w:rStyle w:val="CommentReference"/>
                <w:rFonts w:ascii="Arial" w:hAnsi="Arial" w:cs="Arial"/>
                <w:color w:val="FFC000"/>
                <w:sz w:val="20"/>
                <w:szCs w:val="20"/>
              </w:rPr>
            </w:pPr>
            <w:r>
              <w:rPr>
                <w:rStyle w:val="CommentReference"/>
                <w:rFonts w:ascii="Arial" w:hAnsi="Arial" w:cs="Arial"/>
                <w:color w:val="FFC000"/>
                <w:sz w:val="20"/>
                <w:szCs w:val="20"/>
              </w:rPr>
              <w:t xml:space="preserve">B) </w:t>
            </w:r>
            <w:r w:rsidR="00F17D80" w:rsidRPr="009A24B3">
              <w:rPr>
                <w:rStyle w:val="CommentReference"/>
                <w:rFonts w:ascii="Arial" w:hAnsi="Arial" w:cs="Arial"/>
                <w:color w:val="FFC000"/>
                <w:sz w:val="20"/>
                <w:szCs w:val="20"/>
              </w:rPr>
              <w:t xml:space="preserve">Que correspondan a cuotas de inscripción o reinscripción. </w:t>
            </w:r>
          </w:p>
          <w:p w14:paraId="7BF2A45B"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605E1788" w14:textId="302470C8" w:rsidR="009A24B3" w:rsidRPr="009A24B3" w:rsidRDefault="009A24B3" w:rsidP="008B1681">
            <w:pPr>
              <w:autoSpaceDE w:val="0"/>
              <w:autoSpaceDN w:val="0"/>
              <w:adjustRightInd w:val="0"/>
              <w:spacing w:after="0" w:line="240" w:lineRule="auto"/>
              <w:rPr>
                <w:rStyle w:val="CommentReference"/>
                <w:rFonts w:ascii="Arial" w:hAnsi="Arial" w:cs="Arial"/>
                <w:b/>
                <w:sz w:val="20"/>
                <w:szCs w:val="20"/>
              </w:rPr>
            </w:pPr>
            <w:r w:rsidRPr="009A24B3">
              <w:rPr>
                <w:rStyle w:val="CommentReference"/>
                <w:rFonts w:ascii="Arial" w:hAnsi="Arial" w:cs="Arial"/>
                <w:b/>
                <w:sz w:val="20"/>
                <w:szCs w:val="20"/>
                <w:highlight w:val="yellow"/>
              </w:rPr>
              <w:t>Termina interactivo tipo Modal</w:t>
            </w:r>
          </w:p>
          <w:p w14:paraId="14B99F64" w14:textId="77777777" w:rsidR="009A24B3" w:rsidRDefault="009A24B3" w:rsidP="008B1681">
            <w:pPr>
              <w:autoSpaceDE w:val="0"/>
              <w:autoSpaceDN w:val="0"/>
              <w:adjustRightInd w:val="0"/>
              <w:spacing w:after="0" w:line="240" w:lineRule="auto"/>
              <w:rPr>
                <w:rStyle w:val="CommentReference"/>
                <w:rFonts w:ascii="Arial" w:hAnsi="Arial" w:cs="Arial"/>
                <w:sz w:val="20"/>
                <w:szCs w:val="20"/>
              </w:rPr>
            </w:pPr>
          </w:p>
          <w:p w14:paraId="269832D8" w14:textId="72C6D8CA" w:rsidR="00F17D80" w:rsidRPr="00D209B7" w:rsidRDefault="00F17D80" w:rsidP="00D209B7">
            <w:pPr>
              <w:shd w:val="clear" w:color="auto" w:fill="FFC000"/>
              <w:spacing w:after="0" w:line="240" w:lineRule="auto"/>
              <w:jc w:val="center"/>
              <w:rPr>
                <w:rFonts w:ascii="Arial" w:hAnsi="Arial" w:cs="Arial"/>
                <w:b/>
                <w:sz w:val="20"/>
                <w:szCs w:val="20"/>
                <w:lang w:val="es-ES"/>
              </w:rPr>
            </w:pPr>
            <w:r w:rsidRPr="00D209B7">
              <w:rPr>
                <w:rFonts w:ascii="Arial" w:hAnsi="Arial" w:cs="Arial"/>
                <w:b/>
                <w:sz w:val="20"/>
                <w:szCs w:val="20"/>
                <w:lang w:val="es-ES"/>
              </w:rPr>
              <w:t>Recomendaciones</w:t>
            </w:r>
          </w:p>
          <w:p w14:paraId="37E33EA5" w14:textId="4A848F34" w:rsidR="00F17D80" w:rsidRPr="00CC2E81" w:rsidRDefault="00D209B7" w:rsidP="008B1681">
            <w:pPr>
              <w:pStyle w:val="ListParagraph"/>
              <w:spacing w:after="0" w:line="240" w:lineRule="auto"/>
              <w:ind w:left="0"/>
              <w:rPr>
                <w:rFonts w:ascii="Arial" w:hAnsi="Arial" w:cs="Arial"/>
                <w:sz w:val="20"/>
                <w:szCs w:val="20"/>
                <w:lang w:val="es-ES"/>
              </w:rPr>
            </w:pPr>
            <w:r>
              <w:rPr>
                <w:rStyle w:val="CommentReference"/>
              </w:rPr>
              <w:commentReference w:id="6"/>
            </w:r>
          </w:p>
          <w:p w14:paraId="23E6FFEF" w14:textId="5A76A7C3" w:rsidR="00F17D80" w:rsidRDefault="00D209B7" w:rsidP="008B1681">
            <w:pPr>
              <w:autoSpaceDE w:val="0"/>
              <w:autoSpaceDN w:val="0"/>
              <w:adjustRightInd w:val="0"/>
              <w:spacing w:after="0" w:line="240" w:lineRule="auto"/>
              <w:rPr>
                <w:rStyle w:val="CommentReference"/>
                <w:rFonts w:ascii="Arial" w:hAnsi="Arial" w:cs="Arial"/>
                <w:sz w:val="20"/>
                <w:szCs w:val="20"/>
              </w:rPr>
            </w:pPr>
            <w:commentRangeStart w:id="6"/>
            <w:r>
              <w:rPr>
                <w:noProof/>
                <w:lang w:eastAsia="es-MX"/>
              </w:rPr>
              <w:drawing>
                <wp:anchor distT="0" distB="0" distL="114300" distR="114300" simplePos="0" relativeHeight="251675648" behindDoc="0" locked="0" layoutInCell="1" allowOverlap="1" wp14:anchorId="6DCF2930" wp14:editId="524E8E44">
                  <wp:simplePos x="0" y="0"/>
                  <wp:positionH relativeFrom="column">
                    <wp:posOffset>3843655</wp:posOffset>
                  </wp:positionH>
                  <wp:positionV relativeFrom="paragraph">
                    <wp:posOffset>60325</wp:posOffset>
                  </wp:positionV>
                  <wp:extent cx="1569720" cy="1562100"/>
                  <wp:effectExtent l="0" t="0" r="0" b="0"/>
                  <wp:wrapSquare wrapText="bothSides"/>
                  <wp:docPr id="16" name="Picture 16" descr="Property insurance icons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perty insurance icons : Arte vectoria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9720" cy="15621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6"/>
            <w:r w:rsidR="00F17D80" w:rsidRPr="00894B47">
              <w:rPr>
                <w:rStyle w:val="CommentReference"/>
                <w:rFonts w:ascii="Arial" w:hAnsi="Arial" w:cs="Arial"/>
                <w:sz w:val="20"/>
                <w:szCs w:val="20"/>
              </w:rPr>
              <w:t>Los expertos en arrendamiento de inmuebles hacen algunas recomendaciones para asegurar la</w:t>
            </w:r>
            <w:r>
              <w:t xml:space="preserve"> </w:t>
            </w:r>
            <w:r w:rsidR="00F17D80" w:rsidRPr="00894B47">
              <w:rPr>
                <w:rStyle w:val="CommentReference"/>
                <w:rFonts w:ascii="Arial" w:hAnsi="Arial" w:cs="Arial"/>
                <w:sz w:val="20"/>
                <w:szCs w:val="20"/>
              </w:rPr>
              <w:t xml:space="preserve"> tranquilidad de los propietarios al momento de rentar un inmueble. Al momento de arrendar una vivienda es prácticamente imposible saber a quién le ofrece su inmueble. Al principio todos los inquilinos parecen perfectos, pero existen casos en que aquello que parecía un excelente negocio se convierte en una pesadilla cuando el arrendatario deja de pagar la renta o incluso provoca un incendio accident</w:t>
            </w:r>
            <w:r w:rsidR="00F17D80">
              <w:rPr>
                <w:rStyle w:val="CommentReference"/>
                <w:rFonts w:ascii="Arial" w:hAnsi="Arial" w:cs="Arial"/>
                <w:sz w:val="20"/>
                <w:szCs w:val="20"/>
              </w:rPr>
              <w:t>al que daña seriamente la casa.</w:t>
            </w:r>
            <w:r w:rsidR="00F17D80" w:rsidRPr="00894B47">
              <w:rPr>
                <w:rStyle w:val="CommentReference"/>
                <w:rFonts w:ascii="Arial" w:hAnsi="Arial" w:cs="Arial"/>
                <w:sz w:val="20"/>
                <w:szCs w:val="20"/>
              </w:rPr>
              <w:t xml:space="preserve"> Sin embargo, para poder dormir tranquilo, usted </w:t>
            </w:r>
            <w:r w:rsidR="00F17D80" w:rsidRPr="00D209B7">
              <w:rPr>
                <w:rStyle w:val="CommentReference"/>
                <w:rFonts w:ascii="Arial" w:hAnsi="Arial" w:cs="Arial"/>
                <w:b/>
                <w:sz w:val="20"/>
                <w:szCs w:val="20"/>
              </w:rPr>
              <w:t>puede incluir en el contrato una cláusula en la que solicite que el inquilino adquiera los servicios de una afianzadora y un seguro de responsabilidad civil arrendatario que respondan por él en caso de que incumpla con sus obligaciones</w:t>
            </w:r>
            <w:r w:rsidR="00F17D80" w:rsidRPr="00894B47">
              <w:rPr>
                <w:rStyle w:val="CommentReference"/>
                <w:rFonts w:ascii="Arial" w:hAnsi="Arial" w:cs="Arial"/>
                <w:sz w:val="20"/>
                <w:szCs w:val="20"/>
              </w:rPr>
              <w:t xml:space="preserve">. </w:t>
            </w:r>
          </w:p>
          <w:p w14:paraId="6FF52BF1" w14:textId="77777777" w:rsidR="00F17D80" w:rsidRPr="00894B47" w:rsidRDefault="00F17D80" w:rsidP="008B1681">
            <w:pPr>
              <w:autoSpaceDE w:val="0"/>
              <w:autoSpaceDN w:val="0"/>
              <w:adjustRightInd w:val="0"/>
              <w:spacing w:after="0" w:line="240" w:lineRule="auto"/>
              <w:rPr>
                <w:rStyle w:val="CommentReference"/>
                <w:rFonts w:ascii="Arial" w:hAnsi="Arial" w:cs="Arial"/>
                <w:sz w:val="20"/>
                <w:szCs w:val="20"/>
              </w:rPr>
            </w:pPr>
          </w:p>
          <w:p w14:paraId="2BA3BEA1" w14:textId="7777777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r w:rsidRPr="00D209B7">
              <w:rPr>
                <w:rStyle w:val="CommentReference"/>
                <w:rFonts w:ascii="Arial" w:hAnsi="Arial" w:cs="Arial"/>
                <w:sz w:val="20"/>
                <w:szCs w:val="20"/>
              </w:rPr>
              <w:t xml:space="preserve">Es común que cuando se arrienda un inmueble el propietario solicite dos mensualidades adelantadas como depósito en garantía, pero existen compañías que ofrecen un servicio de fianzas que lo protegen con solidez institucional y el respaldo de un contrato, </w:t>
            </w:r>
            <w:r w:rsidRPr="00D209B7">
              <w:rPr>
                <w:rFonts w:ascii="Arial" w:hAnsi="Arial" w:cs="Arial"/>
                <w:color w:val="000000"/>
                <w:sz w:val="20"/>
                <w:szCs w:val="20"/>
                <w:lang w:val="es-ES"/>
              </w:rPr>
              <w:t xml:space="preserve">Tener una póliza de fianza de arrendamiento le garantiza recibir el pago de la renta a través de una institución sólida en caso de que se suscite un incumplimiento por parte del inquilino a partir del cuarto mes. </w:t>
            </w:r>
          </w:p>
          <w:p w14:paraId="43D4E68D" w14:textId="7777777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p>
          <w:p w14:paraId="599D94AD" w14:textId="7777777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r w:rsidRPr="00D209B7">
              <w:rPr>
                <w:rFonts w:ascii="Arial" w:hAnsi="Arial" w:cs="Arial"/>
                <w:color w:val="000000"/>
                <w:sz w:val="20"/>
                <w:szCs w:val="20"/>
                <w:lang w:val="es-ES"/>
              </w:rPr>
              <w:t>Una póliza de fianza le brinda protección desde que se emite y garantiza el pago de la renta por un periodo de hasta 12 meses. En caso de que al término del contrato el inquilino no desee abandonar la vivienda, este producto le brinda estabilidad económica al enfrentar un proceso legal contra él.</w:t>
            </w:r>
          </w:p>
          <w:p w14:paraId="0D5D8871" w14:textId="7777777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p>
          <w:p w14:paraId="5848177D" w14:textId="7777777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r w:rsidRPr="00D209B7">
              <w:rPr>
                <w:rFonts w:ascii="Arial" w:hAnsi="Arial" w:cs="Arial"/>
                <w:color w:val="000000"/>
                <w:sz w:val="20"/>
                <w:szCs w:val="20"/>
                <w:lang w:val="es-ES"/>
              </w:rPr>
              <w:t>Uno de los complementos del servicio de afianzadora es el seguro de responsabilidad civil arrendatario, que es un producto específico que lo ampara contra los daños materiales que pueda causar el inquilino a su propiedad.</w:t>
            </w:r>
          </w:p>
          <w:p w14:paraId="60B9F857" w14:textId="7777777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p>
          <w:p w14:paraId="59790AF4" w14:textId="77777777" w:rsidR="00F17D80" w:rsidRDefault="00F17D80" w:rsidP="008B1681">
            <w:pPr>
              <w:autoSpaceDE w:val="0"/>
              <w:autoSpaceDN w:val="0"/>
              <w:adjustRightInd w:val="0"/>
              <w:spacing w:after="0" w:line="240" w:lineRule="auto"/>
              <w:rPr>
                <w:rFonts w:ascii="Arial" w:hAnsi="Arial" w:cs="Arial"/>
                <w:color w:val="000000"/>
                <w:sz w:val="20"/>
                <w:szCs w:val="20"/>
                <w:lang w:val="es-ES"/>
              </w:rPr>
            </w:pPr>
            <w:r w:rsidRPr="00D209B7">
              <w:rPr>
                <w:rFonts w:ascii="Arial" w:hAnsi="Arial" w:cs="Arial"/>
                <w:color w:val="000000"/>
                <w:sz w:val="20"/>
                <w:szCs w:val="20"/>
                <w:lang w:val="es-ES"/>
              </w:rPr>
              <w:t xml:space="preserve">Es importante además conocer la </w:t>
            </w:r>
            <w:commentRangeStart w:id="7"/>
            <w:r w:rsidRPr="00D209B7">
              <w:rPr>
                <w:rFonts w:ascii="Arial" w:hAnsi="Arial" w:cs="Arial"/>
                <w:b/>
                <w:color w:val="000000"/>
                <w:sz w:val="20"/>
                <w:szCs w:val="20"/>
                <w:lang w:val="es-ES"/>
              </w:rPr>
              <w:t>Ley de Extinción de Dominio</w:t>
            </w:r>
            <w:commentRangeEnd w:id="7"/>
            <w:r w:rsidR="00D209B7">
              <w:rPr>
                <w:rStyle w:val="CommentReference"/>
              </w:rPr>
              <w:commentReference w:id="7"/>
            </w:r>
            <w:r w:rsidRPr="00D209B7">
              <w:rPr>
                <w:rFonts w:ascii="Arial" w:hAnsi="Arial" w:cs="Arial"/>
                <w:color w:val="000000"/>
                <w:sz w:val="20"/>
                <w:szCs w:val="20"/>
                <w:lang w:val="es-ES"/>
              </w:rPr>
              <w:t>; la cual establece que si usted rentó un inmueble y el inquilino hace mal uso del lugar, el Estado podría sustraerle su bien (aunque usted no se haya enterado del mal uso), aplicando lo que se conoce como Ley de Extinción de Dominio, que consiste en la pérdida del derecho de una propiedad cuando ésta se vincula a un delito. Los delitos por los cuales procede la extinción de dominio son los de delincuencia organizada, delitos contra la salud, secuestro y trata de personas, sin que usted goce de alguna compensación por parte de las autoridades.</w:t>
            </w:r>
          </w:p>
          <w:p w14:paraId="2667E5AC" w14:textId="77777777" w:rsidR="00D209B7" w:rsidRPr="00D209B7" w:rsidRDefault="00D209B7" w:rsidP="008B1681">
            <w:pPr>
              <w:autoSpaceDE w:val="0"/>
              <w:autoSpaceDN w:val="0"/>
              <w:adjustRightInd w:val="0"/>
              <w:spacing w:after="0" w:line="240" w:lineRule="auto"/>
              <w:rPr>
                <w:rFonts w:ascii="Arial" w:hAnsi="Arial" w:cs="Arial"/>
                <w:color w:val="000000"/>
                <w:sz w:val="20"/>
                <w:szCs w:val="20"/>
                <w:lang w:val="es-ES"/>
              </w:rPr>
            </w:pPr>
          </w:p>
          <w:p w14:paraId="13A61B52" w14:textId="431E2EB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r w:rsidRPr="00D209B7">
              <w:rPr>
                <w:rFonts w:ascii="Arial" w:hAnsi="Arial" w:cs="Arial"/>
                <w:color w:val="000000"/>
                <w:sz w:val="20"/>
                <w:szCs w:val="20"/>
                <w:lang w:val="es-ES"/>
              </w:rPr>
              <w:lastRenderedPageBreak/>
              <w:t>Para que su propiedad esté segura, los especialistas</w:t>
            </w:r>
            <w:r w:rsidR="00D209B7">
              <w:rPr>
                <w:rFonts w:ascii="Arial" w:hAnsi="Arial" w:cs="Arial"/>
                <w:color w:val="000000"/>
                <w:sz w:val="20"/>
                <w:szCs w:val="20"/>
                <w:lang w:val="es-ES"/>
              </w:rPr>
              <w:t xml:space="preserve"> de El Economista, Cruz (2013)</w:t>
            </w:r>
            <w:r w:rsidRPr="00D209B7">
              <w:rPr>
                <w:rFonts w:ascii="Arial" w:hAnsi="Arial" w:cs="Arial"/>
                <w:color w:val="000000"/>
                <w:sz w:val="20"/>
                <w:szCs w:val="20"/>
                <w:lang w:val="es-ES"/>
              </w:rPr>
              <w:t xml:space="preserve"> recomiendan seguir una serie de pasos que le evitarán muchos dolores d</w:t>
            </w:r>
            <w:r w:rsidR="00D209B7">
              <w:rPr>
                <w:rFonts w:ascii="Arial" w:hAnsi="Arial" w:cs="Arial"/>
                <w:color w:val="000000"/>
                <w:sz w:val="20"/>
                <w:szCs w:val="20"/>
                <w:lang w:val="es-ES"/>
              </w:rPr>
              <w:t>e cabeza:</w:t>
            </w:r>
          </w:p>
          <w:p w14:paraId="6672C2BF" w14:textId="77777777" w:rsidR="00F17D80" w:rsidRPr="00D209B7" w:rsidRDefault="00F17D80" w:rsidP="008B1681">
            <w:pPr>
              <w:autoSpaceDE w:val="0"/>
              <w:autoSpaceDN w:val="0"/>
              <w:adjustRightInd w:val="0"/>
              <w:spacing w:after="0" w:line="240" w:lineRule="auto"/>
              <w:rPr>
                <w:rFonts w:ascii="Arial" w:hAnsi="Arial" w:cs="Arial"/>
                <w:color w:val="000000"/>
                <w:sz w:val="20"/>
                <w:szCs w:val="20"/>
                <w:lang w:val="es-ES"/>
              </w:rPr>
            </w:pPr>
          </w:p>
          <w:p w14:paraId="5BA60ECC" w14:textId="77777777" w:rsidR="00F17D80" w:rsidRPr="00D209B7"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sz w:val="20"/>
                <w:szCs w:val="20"/>
              </w:rPr>
            </w:pPr>
            <w:r w:rsidRPr="00D209B7">
              <w:rPr>
                <w:rStyle w:val="CommentReference"/>
                <w:rFonts w:ascii="Arial" w:hAnsi="Arial" w:cs="Arial"/>
                <w:sz w:val="20"/>
                <w:szCs w:val="20"/>
              </w:rPr>
              <w:t>En todo arrendamiento se recomienda tener un contrato de por medio, contar con las identificaciones y documentos suficientes de las personas con quien se hizo el trato para acreditar su identidad, así como referencias personales.</w:t>
            </w:r>
          </w:p>
          <w:p w14:paraId="0C929A27" w14:textId="77777777" w:rsidR="00F17D80" w:rsidRPr="00D209B7" w:rsidRDefault="00F17D80" w:rsidP="00B0560A">
            <w:pPr>
              <w:pStyle w:val="ListParagraph"/>
              <w:numPr>
                <w:ilvl w:val="0"/>
                <w:numId w:val="10"/>
              </w:numPr>
              <w:autoSpaceDE w:val="0"/>
              <w:autoSpaceDN w:val="0"/>
              <w:adjustRightInd w:val="0"/>
              <w:spacing w:after="0" w:line="240" w:lineRule="auto"/>
              <w:rPr>
                <w:rStyle w:val="CommentReference"/>
                <w:rFonts w:ascii="Arial" w:hAnsi="Arial" w:cs="Arial"/>
                <w:sz w:val="20"/>
                <w:szCs w:val="20"/>
              </w:rPr>
            </w:pPr>
            <w:r w:rsidRPr="00D209B7">
              <w:rPr>
                <w:rStyle w:val="CommentReference"/>
                <w:rFonts w:ascii="Arial" w:hAnsi="Arial" w:cs="Arial"/>
                <w:sz w:val="20"/>
                <w:szCs w:val="20"/>
              </w:rPr>
              <w:t xml:space="preserve">Establecer una cláusula en el contrato que mencione que el inmueble no se utilizará para actividades ilícitas. Esto demostrará el compromiso por parte del dueño con las autoridades. </w:t>
            </w:r>
          </w:p>
          <w:p w14:paraId="6F308F2D" w14:textId="77777777" w:rsidR="00F17D80" w:rsidRPr="00D209B7" w:rsidRDefault="00F17D80" w:rsidP="00B0560A">
            <w:pPr>
              <w:pStyle w:val="ListParagraph"/>
              <w:numPr>
                <w:ilvl w:val="0"/>
                <w:numId w:val="10"/>
              </w:numPr>
              <w:autoSpaceDE w:val="0"/>
              <w:autoSpaceDN w:val="0"/>
              <w:adjustRightInd w:val="0"/>
              <w:spacing w:after="0" w:line="240" w:lineRule="auto"/>
              <w:rPr>
                <w:rFonts w:ascii="Arial" w:eastAsia="Times New Roman" w:hAnsi="Arial" w:cs="Arial"/>
                <w:color w:val="666666"/>
                <w:sz w:val="20"/>
                <w:szCs w:val="20"/>
                <w:lang w:val="es-ES"/>
              </w:rPr>
            </w:pPr>
            <w:r w:rsidRPr="00D209B7">
              <w:rPr>
                <w:rStyle w:val="CommentReference"/>
                <w:rFonts w:ascii="Arial" w:hAnsi="Arial" w:cs="Arial"/>
                <w:sz w:val="20"/>
                <w:szCs w:val="20"/>
              </w:rPr>
              <w:t>Pedir la asesoría de un especialista en arrendamiento, de preferencia un abogado que tenga experiencia en arrendamiento inmobiliario y en extinción de dominio</w:t>
            </w:r>
            <w:r w:rsidRPr="00D209B7">
              <w:rPr>
                <w:rFonts w:ascii="Arial" w:eastAsia="Times New Roman" w:hAnsi="Arial" w:cs="Arial"/>
                <w:color w:val="666666"/>
                <w:sz w:val="20"/>
                <w:szCs w:val="20"/>
                <w:lang w:val="es-ES"/>
              </w:rPr>
              <w:t>.</w:t>
            </w:r>
          </w:p>
          <w:p w14:paraId="3308E745" w14:textId="77777777" w:rsidR="00F17D80" w:rsidRPr="00D209B7" w:rsidRDefault="00F17D80" w:rsidP="00D209B7">
            <w:pPr>
              <w:autoSpaceDE w:val="0"/>
              <w:autoSpaceDN w:val="0"/>
              <w:adjustRightInd w:val="0"/>
              <w:spacing w:after="0" w:line="240" w:lineRule="auto"/>
              <w:rPr>
                <w:rStyle w:val="CommentReference"/>
                <w:rFonts w:ascii="Arial" w:hAnsi="Arial" w:cs="Arial"/>
                <w:sz w:val="20"/>
                <w:szCs w:val="20"/>
              </w:rPr>
            </w:pPr>
          </w:p>
          <w:p w14:paraId="779D21BF" w14:textId="77777777" w:rsidR="00F17D80" w:rsidRPr="00D209B7" w:rsidRDefault="00F17D80" w:rsidP="00D209B7">
            <w:pPr>
              <w:shd w:val="clear" w:color="auto" w:fill="FFC000"/>
              <w:spacing w:after="0" w:line="240" w:lineRule="auto"/>
              <w:jc w:val="center"/>
              <w:rPr>
                <w:rFonts w:ascii="Arial" w:hAnsi="Arial" w:cs="Arial"/>
                <w:b/>
                <w:sz w:val="20"/>
                <w:szCs w:val="20"/>
                <w:lang w:val="es-ES"/>
              </w:rPr>
            </w:pPr>
            <w:r w:rsidRPr="00D209B7">
              <w:rPr>
                <w:rFonts w:ascii="Arial" w:hAnsi="Arial" w:cs="Arial"/>
                <w:b/>
                <w:sz w:val="20"/>
                <w:szCs w:val="20"/>
                <w:lang w:val="es-ES"/>
              </w:rPr>
              <w:t xml:space="preserve">Fijando el </w:t>
            </w:r>
            <w:r w:rsidRPr="00D209B7">
              <w:rPr>
                <w:rFonts w:ascii="Arial" w:hAnsi="Arial" w:cs="Arial"/>
                <w:b/>
                <w:sz w:val="20"/>
                <w:szCs w:val="20"/>
                <w:shd w:val="clear" w:color="auto" w:fill="FFC000"/>
                <w:lang w:val="es-ES"/>
              </w:rPr>
              <w:t>monto de arrendamiento</w:t>
            </w:r>
          </w:p>
          <w:p w14:paraId="62249ADD"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31560181" w14:textId="7773702B" w:rsidR="00F17D80" w:rsidRDefault="00D209B7" w:rsidP="008B1681">
            <w:pPr>
              <w:autoSpaceDE w:val="0"/>
              <w:autoSpaceDN w:val="0"/>
              <w:adjustRightInd w:val="0"/>
              <w:spacing w:after="0" w:line="240" w:lineRule="auto"/>
              <w:rPr>
                <w:rStyle w:val="CommentReference"/>
                <w:rFonts w:ascii="Arial" w:hAnsi="Arial" w:cs="Arial"/>
                <w:sz w:val="20"/>
                <w:szCs w:val="20"/>
              </w:rPr>
            </w:pPr>
            <w:commentRangeStart w:id="8"/>
            <w:r>
              <w:rPr>
                <w:noProof/>
                <w:lang w:eastAsia="es-MX"/>
              </w:rPr>
              <w:drawing>
                <wp:anchor distT="0" distB="0" distL="114300" distR="114300" simplePos="0" relativeHeight="251676672" behindDoc="0" locked="0" layoutInCell="1" allowOverlap="1" wp14:anchorId="18C4F70F" wp14:editId="5128C520">
                  <wp:simplePos x="0" y="0"/>
                  <wp:positionH relativeFrom="column">
                    <wp:posOffset>3810</wp:posOffset>
                  </wp:positionH>
                  <wp:positionV relativeFrom="paragraph">
                    <wp:posOffset>-4445</wp:posOffset>
                  </wp:positionV>
                  <wp:extent cx="1781175" cy="1776872"/>
                  <wp:effectExtent l="0" t="0" r="0" b="0"/>
                  <wp:wrapSquare wrapText="bothSides"/>
                  <wp:docPr id="17" name="Picture 17" descr="Keep their money in a piggy bank.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 their money in a piggy bank. : Arte vectori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776872"/>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8"/>
            <w:r>
              <w:rPr>
                <w:rStyle w:val="CommentReference"/>
              </w:rPr>
              <w:commentReference w:id="8"/>
            </w:r>
            <w:r w:rsidR="00F17D80">
              <w:rPr>
                <w:rStyle w:val="CommentReference"/>
                <w:rFonts w:ascii="Arial" w:hAnsi="Arial" w:cs="Arial"/>
                <w:sz w:val="20"/>
                <w:szCs w:val="20"/>
              </w:rPr>
              <w:t>Para fijar el precio en el que se lanzar</w:t>
            </w:r>
            <w:r w:rsidR="00F17D80">
              <w:rPr>
                <w:rStyle w:val="CommentReference"/>
                <w:rFonts w:ascii="Arial" w:hAnsi="Arial" w:cs="Arial"/>
                <w:sz w:val="20"/>
                <w:szCs w:val="20"/>
                <w:lang w:val="es-419"/>
              </w:rPr>
              <w:t>á</w:t>
            </w:r>
            <w:r w:rsidR="00F17D80">
              <w:rPr>
                <w:rStyle w:val="CommentReference"/>
                <w:rFonts w:ascii="Arial" w:hAnsi="Arial" w:cs="Arial"/>
                <w:sz w:val="20"/>
                <w:szCs w:val="20"/>
              </w:rPr>
              <w:t xml:space="preserve"> al mercado el arrendamiento es necesario hacer cálculos basado</w:t>
            </w:r>
            <w:r w:rsidR="00F17D80">
              <w:rPr>
                <w:rStyle w:val="CommentReference"/>
                <w:rFonts w:ascii="Arial" w:hAnsi="Arial" w:cs="Arial"/>
                <w:sz w:val="20"/>
                <w:szCs w:val="20"/>
                <w:lang w:val="es-419"/>
              </w:rPr>
              <w:t>s</w:t>
            </w:r>
            <w:r w:rsidR="00F17D80">
              <w:rPr>
                <w:rStyle w:val="CommentReference"/>
                <w:rFonts w:ascii="Arial" w:hAnsi="Arial" w:cs="Arial"/>
                <w:sz w:val="20"/>
                <w:szCs w:val="20"/>
              </w:rPr>
              <w:t xml:space="preserve"> en el precio de la propiedad. Si el propietario no lo sabe o no le es posible estimarlo, puede acudir a un valuador o a un asesor inmobiliario. </w:t>
            </w:r>
          </w:p>
          <w:p w14:paraId="4B8476F2"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33D40DE3"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 xml:space="preserve">Los expertos recomiendan buscar acomodar la renta en un valor mínimo del 6% anual del valor de la propiedad, lo cual es mayor que el actual rendimiento en instituciones bancarias.  Así, para un inmueble con un valor de </w:t>
            </w:r>
            <w:r>
              <w:rPr>
                <w:rStyle w:val="CommentReference"/>
                <w:rFonts w:ascii="Arial" w:hAnsi="Arial" w:cs="Arial"/>
                <w:sz w:val="20"/>
                <w:szCs w:val="20"/>
                <w:lang w:val="es-419"/>
              </w:rPr>
              <w:t>$1 000 000</w:t>
            </w:r>
            <w:r>
              <w:rPr>
                <w:rStyle w:val="CommentReference"/>
                <w:rFonts w:ascii="Arial" w:hAnsi="Arial" w:cs="Arial"/>
                <w:sz w:val="20"/>
                <w:szCs w:val="20"/>
              </w:rPr>
              <w:t xml:space="preserve"> de pesos el monto de la renta mínimo puede andar en los </w:t>
            </w:r>
            <w:r>
              <w:rPr>
                <w:rStyle w:val="CommentReference"/>
                <w:rFonts w:ascii="Arial" w:hAnsi="Arial" w:cs="Arial"/>
                <w:sz w:val="20"/>
                <w:szCs w:val="20"/>
                <w:lang w:val="es-419"/>
              </w:rPr>
              <w:t xml:space="preserve">$5 000 </w:t>
            </w:r>
            <w:r>
              <w:rPr>
                <w:rStyle w:val="CommentReference"/>
                <w:rFonts w:ascii="Arial" w:hAnsi="Arial" w:cs="Arial"/>
                <w:sz w:val="20"/>
                <w:szCs w:val="20"/>
              </w:rPr>
              <w:t xml:space="preserve">pesos mensuales. </w:t>
            </w:r>
          </w:p>
          <w:p w14:paraId="69258D7C"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60B1CDF3"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Como el valor de renta esta también muy ligado a las condiciones del mercado, ubicación del inmueble y a la deseabilidad de los posibles inquilinos, hay inmuebles que pueden llegar a dar un rendimiento desde el 8% hasta el 12% anual, o inclusive mayor.</w:t>
            </w:r>
          </w:p>
          <w:p w14:paraId="2036BF71"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6F5B158F"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Los inversionistas que buscan comprar inmuebles arrendados suelen buscar tasas de rendimiento mínimas entre el 8% y el 10%. La ventaja que ofrece invertir en un bien raíz es que el propietario conserva la posesión del mismo y al mismo tiempo obtiene plusvalía.</w:t>
            </w:r>
          </w:p>
          <w:p w14:paraId="1457020B"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68F61378" w14:textId="39CA2FFC" w:rsidR="00F17D80" w:rsidRPr="001B59DA" w:rsidRDefault="00F17D80" w:rsidP="00B0560A">
            <w:pPr>
              <w:pStyle w:val="ListParagraph"/>
              <w:numPr>
                <w:ilvl w:val="1"/>
                <w:numId w:val="12"/>
              </w:numPr>
              <w:spacing w:after="0" w:line="240" w:lineRule="auto"/>
              <w:rPr>
                <w:rFonts w:ascii="Arial" w:hAnsi="Arial" w:cs="Arial"/>
                <w:b/>
                <w:sz w:val="20"/>
                <w:szCs w:val="20"/>
                <w:lang w:val="es-ES"/>
              </w:rPr>
            </w:pPr>
            <w:r w:rsidRPr="001B59DA">
              <w:rPr>
                <w:b/>
                <w:lang w:val="es-ES"/>
              </w:rPr>
              <w:t>Compra y venta</w:t>
            </w:r>
            <w:r w:rsidRPr="001B59DA">
              <w:rPr>
                <w:rFonts w:ascii="Arial" w:hAnsi="Arial" w:cs="Arial"/>
                <w:b/>
                <w:sz w:val="20"/>
                <w:szCs w:val="20"/>
                <w:lang w:val="es-ES"/>
              </w:rPr>
              <w:t xml:space="preserve"> de inmuebles</w:t>
            </w:r>
          </w:p>
          <w:p w14:paraId="4355DAA1"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4FB12BE1"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Cuando se trata de ir formando el patrimonio de las familias y empresas, la adquisición de inmuebles se convierte en uno de los principales objetivos. Para el caso de las familias, la pertenencia de una casa asegura gran parte de las necesidades básicas de sus miembros y termina convirtiéndose en muchos casos en la plataforma de crecimiento hacia nuevos horizontes. </w:t>
            </w:r>
          </w:p>
          <w:p w14:paraId="5AED24F6"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En el caso de las empresas el poder invertir en activos fijos como un terreno, bodega, naves industriales o locales comerciales, supone el establecimiento y plataforma de crecimiento de largo plazo para la empresa y le agrega un gran valor a la empresa.</w:t>
            </w:r>
          </w:p>
          <w:p w14:paraId="56AFE37B" w14:textId="77777777" w:rsidR="00F17D80" w:rsidRDefault="00F17D80" w:rsidP="008B1681">
            <w:pPr>
              <w:pStyle w:val="ListParagraph"/>
              <w:spacing w:after="0" w:line="240" w:lineRule="auto"/>
              <w:ind w:left="0"/>
              <w:rPr>
                <w:rFonts w:ascii="Arial" w:hAnsi="Arial" w:cs="Arial"/>
                <w:sz w:val="20"/>
                <w:szCs w:val="20"/>
                <w:lang w:val="es-ES"/>
              </w:rPr>
            </w:pPr>
          </w:p>
          <w:p w14:paraId="34B6D806" w14:textId="77777777" w:rsidR="00F17D80" w:rsidRDefault="00F17D80" w:rsidP="008B1681">
            <w:pPr>
              <w:pStyle w:val="NormalWeb"/>
              <w:spacing w:before="0" w:beforeAutospacing="0" w:after="360" w:afterAutospacing="0"/>
              <w:rPr>
                <w:rFonts w:ascii="Arial" w:hAnsi="Arial" w:cs="Arial"/>
                <w:sz w:val="20"/>
                <w:szCs w:val="20"/>
                <w:lang w:val="es-ES"/>
              </w:rPr>
            </w:pPr>
            <w:r>
              <w:rPr>
                <w:rFonts w:ascii="Arial" w:hAnsi="Arial" w:cs="Arial"/>
                <w:sz w:val="20"/>
                <w:szCs w:val="20"/>
                <w:lang w:val="es-ES"/>
              </w:rPr>
              <w:t>La venta de una propiedad puede estar precedida por diferentes motivos; ya sea obtener liquidez para cubrir deudas o adquirir otros inmuebles de mayor valor, para inversiones, o simplemente para resolver una situación financiera imprevista. Por esto es importante que se genere una estrategia recomendada por expertos promotores de tal forma que le permita acelerar la operación y concluirla con los dividendos esperados.</w:t>
            </w:r>
          </w:p>
          <w:p w14:paraId="658A3F0F"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Ahora bien, para efectuar operaciones de compra venta con éxito, es importante considerar factores legales y las recomendaciones que veremos en los siguientes textos.</w:t>
            </w:r>
          </w:p>
          <w:p w14:paraId="03A21D56" w14:textId="77777777" w:rsidR="00F17D80" w:rsidRDefault="00F17D80" w:rsidP="008B1681">
            <w:pPr>
              <w:pStyle w:val="ListParagraph"/>
              <w:spacing w:after="0" w:line="240" w:lineRule="auto"/>
              <w:ind w:left="0"/>
              <w:rPr>
                <w:rFonts w:ascii="Arial" w:hAnsi="Arial" w:cs="Arial"/>
                <w:sz w:val="20"/>
                <w:szCs w:val="20"/>
                <w:lang w:val="es-ES"/>
              </w:rPr>
            </w:pPr>
          </w:p>
          <w:p w14:paraId="7D4C1B85" w14:textId="3DD97416" w:rsidR="00F17D80" w:rsidRPr="00931D61" w:rsidRDefault="00F17D80" w:rsidP="00DF66E4">
            <w:pPr>
              <w:shd w:val="clear" w:color="auto" w:fill="00B0F0"/>
              <w:spacing w:after="0" w:line="240" w:lineRule="auto"/>
              <w:jc w:val="center"/>
              <w:rPr>
                <w:rFonts w:ascii="Arial" w:hAnsi="Arial" w:cs="Arial"/>
                <w:b/>
                <w:sz w:val="20"/>
                <w:szCs w:val="20"/>
                <w:lang w:val="es-ES"/>
              </w:rPr>
            </w:pPr>
            <w:r>
              <w:rPr>
                <w:rFonts w:ascii="Arial" w:hAnsi="Arial" w:cs="Arial"/>
                <w:b/>
                <w:sz w:val="20"/>
                <w:szCs w:val="20"/>
                <w:lang w:val="es-ES"/>
              </w:rPr>
              <w:lastRenderedPageBreak/>
              <w:t>Aspectos legales</w:t>
            </w:r>
          </w:p>
          <w:p w14:paraId="6BC8AEC1"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0CE5229E"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Como en el caso proceso legal de arrendamiento de un inmueble, para la compra de un inmueble el proceso también empieza en el momento de generarse la aceptación de una oferta formal, o bien al firmar una carta de intención de compra, o bien la firma de precontrato de compra, dichos documentos respaldan la seriedad de la operación y permiten por una parte, detener la promoción inmobiliaria del inmueble, y por otro lado reunir todos los requisitos necesarios para proceder  a la firma de las escrituras. </w:t>
            </w:r>
          </w:p>
          <w:p w14:paraId="4D6DCEA8" w14:textId="77777777" w:rsidR="00F17D80" w:rsidRDefault="00F17D80" w:rsidP="008B1681">
            <w:pPr>
              <w:pStyle w:val="ListParagraph"/>
              <w:spacing w:after="0" w:line="240" w:lineRule="auto"/>
              <w:ind w:left="0"/>
              <w:rPr>
                <w:rFonts w:ascii="Arial" w:hAnsi="Arial" w:cs="Arial"/>
                <w:sz w:val="20"/>
                <w:szCs w:val="20"/>
                <w:lang w:val="es-ES"/>
              </w:rPr>
            </w:pPr>
          </w:p>
          <w:p w14:paraId="089DD2E9" w14:textId="77777777" w:rsidR="00F17D80" w:rsidRDefault="00F17D80" w:rsidP="008B1681">
            <w:pPr>
              <w:spacing w:after="0" w:line="240" w:lineRule="auto"/>
              <w:rPr>
                <w:rFonts w:ascii="Arial" w:hAnsi="Arial" w:cs="Arial"/>
                <w:sz w:val="20"/>
                <w:szCs w:val="20"/>
                <w:lang w:val="es-ES"/>
              </w:rPr>
            </w:pPr>
            <w:r>
              <w:rPr>
                <w:rFonts w:ascii="Arial" w:hAnsi="Arial" w:cs="Arial"/>
                <w:b/>
                <w:sz w:val="20"/>
                <w:szCs w:val="20"/>
                <w:lang w:val="es-ES"/>
              </w:rPr>
              <w:t>Para llegar a la firma de escrituras</w:t>
            </w:r>
            <w:r>
              <w:rPr>
                <w:rFonts w:ascii="Arial" w:hAnsi="Arial" w:cs="Arial"/>
                <w:sz w:val="20"/>
                <w:szCs w:val="20"/>
                <w:lang w:val="es-ES"/>
              </w:rPr>
              <w:t>, se deberán integrar los expedientes con los siguientes documentos:</w:t>
            </w:r>
          </w:p>
          <w:p w14:paraId="29B0D9E3" w14:textId="77777777" w:rsidR="00F17D80" w:rsidRDefault="00F17D80" w:rsidP="00DF66E4">
            <w:pPr>
              <w:spacing w:after="0" w:line="240" w:lineRule="auto"/>
              <w:rPr>
                <w:rFonts w:ascii="Arial" w:hAnsi="Arial" w:cs="Arial"/>
                <w:sz w:val="20"/>
                <w:szCs w:val="20"/>
                <w:lang w:val="es-ES"/>
              </w:rPr>
            </w:pPr>
          </w:p>
          <w:p w14:paraId="344F8B57" w14:textId="6AA15568" w:rsidR="00DF66E4" w:rsidRPr="00DF66E4" w:rsidRDefault="00DF66E4" w:rsidP="00DF66E4">
            <w:pPr>
              <w:spacing w:after="0" w:line="240" w:lineRule="auto"/>
              <w:rPr>
                <w:rFonts w:ascii="Arial" w:hAnsi="Arial" w:cs="Arial"/>
                <w:b/>
                <w:sz w:val="20"/>
                <w:szCs w:val="20"/>
                <w:lang w:val="es-ES"/>
              </w:rPr>
            </w:pPr>
            <w:commentRangeStart w:id="9"/>
            <w:r w:rsidRPr="00DF66E4">
              <w:rPr>
                <w:rFonts w:ascii="Arial" w:hAnsi="Arial" w:cs="Arial"/>
                <w:b/>
                <w:sz w:val="20"/>
                <w:szCs w:val="20"/>
                <w:highlight w:val="yellow"/>
                <w:lang w:val="es-ES"/>
              </w:rPr>
              <w:t>Inicia interactivo tipo Acordeón</w:t>
            </w:r>
            <w:commentRangeEnd w:id="9"/>
            <w:r>
              <w:rPr>
                <w:rStyle w:val="CommentReference"/>
              </w:rPr>
              <w:commentReference w:id="9"/>
            </w:r>
          </w:p>
          <w:p w14:paraId="4A565797" w14:textId="77777777" w:rsidR="00DF66E4" w:rsidRDefault="00DF66E4" w:rsidP="00DF66E4">
            <w:pPr>
              <w:spacing w:after="0" w:line="240" w:lineRule="auto"/>
              <w:rPr>
                <w:rFonts w:ascii="Arial" w:hAnsi="Arial" w:cs="Arial"/>
                <w:sz w:val="20"/>
                <w:szCs w:val="20"/>
                <w:lang w:val="es-ES"/>
              </w:rPr>
            </w:pPr>
          </w:p>
          <w:p w14:paraId="256C1A63" w14:textId="77777777" w:rsidR="00DF66E4" w:rsidRPr="00DF66E4" w:rsidRDefault="00F17D80" w:rsidP="00DF66E4">
            <w:pPr>
              <w:pStyle w:val="NormalWeb"/>
              <w:spacing w:before="0" w:beforeAutospacing="0" w:after="0" w:afterAutospacing="0"/>
              <w:rPr>
                <w:rFonts w:ascii="Arial" w:hAnsi="Arial" w:cs="Arial"/>
                <w:color w:val="806000" w:themeColor="accent4" w:themeShade="80"/>
                <w:sz w:val="20"/>
                <w:szCs w:val="20"/>
                <w:lang w:val="es-ES"/>
              </w:rPr>
            </w:pPr>
            <w:r w:rsidRPr="00DF66E4">
              <w:rPr>
                <w:rFonts w:ascii="Arial" w:hAnsi="Arial" w:cs="Arial"/>
                <w:b/>
                <w:color w:val="806000" w:themeColor="accent4" w:themeShade="80"/>
                <w:sz w:val="20"/>
                <w:szCs w:val="20"/>
                <w:lang w:val="es-ES"/>
              </w:rPr>
              <w:t>Por parte del propietario</w:t>
            </w:r>
          </w:p>
          <w:p w14:paraId="00A39782" w14:textId="3F3D1059" w:rsidR="00F17D80" w:rsidRPr="00DF66E4" w:rsidRDefault="00DF66E4" w:rsidP="00DF66E4">
            <w:pPr>
              <w:pStyle w:val="NormalWeb"/>
              <w:spacing w:before="0" w:beforeAutospacing="0" w:after="0" w:afterAutospacing="0"/>
              <w:rPr>
                <w:rFonts w:ascii="Arial" w:hAnsi="Arial" w:cs="Arial"/>
                <w:color w:val="806000" w:themeColor="accent4" w:themeShade="80"/>
                <w:sz w:val="20"/>
                <w:szCs w:val="20"/>
                <w:lang w:val="es-ES"/>
              </w:rPr>
            </w:pPr>
            <w:r w:rsidRPr="00DF66E4">
              <w:rPr>
                <w:rFonts w:ascii="Arial" w:hAnsi="Arial" w:cs="Arial"/>
                <w:color w:val="806000" w:themeColor="accent4" w:themeShade="80"/>
                <w:sz w:val="20"/>
                <w:szCs w:val="20"/>
                <w:lang w:val="es-ES"/>
              </w:rPr>
              <w:t>D</w:t>
            </w:r>
            <w:r w:rsidR="00F17D80" w:rsidRPr="00DF66E4">
              <w:rPr>
                <w:rFonts w:ascii="Arial" w:hAnsi="Arial" w:cs="Arial"/>
                <w:color w:val="806000" w:themeColor="accent4" w:themeShade="80"/>
                <w:sz w:val="20"/>
                <w:szCs w:val="20"/>
                <w:lang w:val="es-ES"/>
              </w:rPr>
              <w:t>eberá haber comprobado que tiene en regla sus escrituras o títulos de propiedad, las cuales deberán presentar los sellos notariales, las inscripciones en el registro público de la propiedad y el comercio, las inscripciones en el departamento catastral del estado, los regímenes en condominio, para cuando estos apliquen como en el caso de los departamentos; debidamente inscritos en el registro público de la propiedad y el comercio y el departamento catastral del estado, así como mostrar evidencia de tener los pagos al corriente del impuesto predial y de los principales servicios como son agua, energía eléctrica y gas. De la misma forma deberá presentar documentos con validez oficial,  que acrediten su identidad como pueden ser la credencial de elector, pasaporte, o cartilla de servicio militar.</w:t>
            </w:r>
          </w:p>
          <w:p w14:paraId="779ED8D2" w14:textId="77777777" w:rsidR="00DF66E4" w:rsidRDefault="00DF66E4" w:rsidP="00DF66E4">
            <w:pPr>
              <w:pStyle w:val="NormalWeb"/>
              <w:spacing w:before="0" w:beforeAutospacing="0" w:after="0" w:afterAutospacing="0"/>
              <w:rPr>
                <w:rFonts w:ascii="Arial" w:hAnsi="Arial" w:cs="Arial"/>
                <w:sz w:val="20"/>
                <w:szCs w:val="20"/>
                <w:lang w:val="es-ES"/>
              </w:rPr>
            </w:pPr>
          </w:p>
          <w:p w14:paraId="7F64CD17" w14:textId="77777777" w:rsidR="00DF66E4" w:rsidRPr="00DF66E4" w:rsidRDefault="00F17D80" w:rsidP="00DF66E4">
            <w:pPr>
              <w:pStyle w:val="NormalWeb"/>
              <w:spacing w:before="0" w:beforeAutospacing="0" w:after="0" w:afterAutospacing="0"/>
              <w:rPr>
                <w:rFonts w:ascii="Arial" w:hAnsi="Arial" w:cs="Arial"/>
                <w:color w:val="00B050"/>
                <w:sz w:val="20"/>
                <w:szCs w:val="20"/>
                <w:lang w:val="es-ES"/>
              </w:rPr>
            </w:pPr>
            <w:r w:rsidRPr="00DF66E4">
              <w:rPr>
                <w:rFonts w:ascii="Arial" w:hAnsi="Arial" w:cs="Arial"/>
                <w:b/>
                <w:color w:val="00B050"/>
                <w:sz w:val="20"/>
                <w:szCs w:val="20"/>
                <w:lang w:val="es-ES"/>
              </w:rPr>
              <w:t>Por parte del comprador</w:t>
            </w:r>
          </w:p>
          <w:p w14:paraId="1EF818FD" w14:textId="53E932D2" w:rsidR="00F17D80" w:rsidRPr="00DF66E4" w:rsidRDefault="00DF66E4" w:rsidP="00DF66E4">
            <w:pPr>
              <w:pStyle w:val="NormalWeb"/>
              <w:spacing w:before="0" w:beforeAutospacing="0" w:after="0" w:afterAutospacing="0"/>
              <w:rPr>
                <w:rFonts w:ascii="Arial" w:hAnsi="Arial" w:cs="Arial"/>
                <w:color w:val="00B050"/>
                <w:sz w:val="20"/>
                <w:szCs w:val="20"/>
                <w:lang w:val="es-ES"/>
              </w:rPr>
            </w:pPr>
            <w:r w:rsidRPr="00DF66E4">
              <w:rPr>
                <w:rFonts w:ascii="Arial" w:hAnsi="Arial" w:cs="Arial"/>
                <w:color w:val="00B050"/>
                <w:sz w:val="20"/>
                <w:szCs w:val="20"/>
                <w:lang w:val="es-ES"/>
              </w:rPr>
              <w:t>D</w:t>
            </w:r>
            <w:r w:rsidR="00F17D80" w:rsidRPr="00DF66E4">
              <w:rPr>
                <w:rFonts w:ascii="Arial" w:hAnsi="Arial" w:cs="Arial"/>
                <w:color w:val="00B050"/>
                <w:sz w:val="20"/>
                <w:szCs w:val="20"/>
                <w:lang w:val="es-ES"/>
              </w:rPr>
              <w:t>ependiendo de la forma de pago se requerirán ciertos documentos, si el pago es de contado, deberá realizarse por medio de cheque o transferencia bancaria electrónica y al momento de la firma de la escritura solo será necesario comprobar la identidad del comprador, la cual debe coincidir con los datos del titular de la cuenta de la cual se dispondrán los fondos. Por otro lado</w:t>
            </w:r>
            <w:r w:rsidR="00F17D80" w:rsidRPr="00DF66E4">
              <w:rPr>
                <w:rFonts w:ascii="Arial" w:hAnsi="Arial" w:cs="Arial"/>
                <w:color w:val="00B050"/>
                <w:sz w:val="20"/>
                <w:szCs w:val="20"/>
                <w:lang w:val="es-419"/>
              </w:rPr>
              <w:t>,</w:t>
            </w:r>
            <w:r w:rsidR="00F17D80" w:rsidRPr="00DF66E4">
              <w:rPr>
                <w:rFonts w:ascii="Arial" w:hAnsi="Arial" w:cs="Arial"/>
                <w:color w:val="00B050"/>
                <w:sz w:val="20"/>
                <w:szCs w:val="20"/>
                <w:lang w:val="es-ES"/>
              </w:rPr>
              <w:t xml:space="preserve"> si el pago se realiza por medio de un crédito, la documentación a integrar dependerá de la institución de crédito que otorgara el financiamiento. Más adelante abordaremos un tema con mayor detalle respecto de los créditos y financiamientos.</w:t>
            </w:r>
          </w:p>
          <w:p w14:paraId="3E54B48C" w14:textId="77777777" w:rsidR="00DF66E4" w:rsidRDefault="00DF66E4" w:rsidP="00DF66E4">
            <w:pPr>
              <w:pStyle w:val="NormalWeb"/>
              <w:spacing w:before="0" w:beforeAutospacing="0" w:after="0" w:afterAutospacing="0"/>
              <w:rPr>
                <w:rFonts w:ascii="Arial" w:hAnsi="Arial" w:cs="Arial"/>
                <w:sz w:val="20"/>
                <w:szCs w:val="20"/>
                <w:lang w:val="es-ES"/>
              </w:rPr>
            </w:pPr>
          </w:p>
          <w:p w14:paraId="529F29B6" w14:textId="3F101691" w:rsidR="00DF66E4" w:rsidRPr="00DF66E4" w:rsidRDefault="00DF66E4" w:rsidP="00DF66E4">
            <w:pPr>
              <w:pStyle w:val="NormalWeb"/>
              <w:spacing w:before="0" w:beforeAutospacing="0" w:after="0" w:afterAutospacing="0"/>
              <w:rPr>
                <w:rFonts w:ascii="Arial" w:hAnsi="Arial" w:cs="Arial"/>
                <w:b/>
                <w:sz w:val="20"/>
                <w:szCs w:val="20"/>
                <w:lang w:val="es-ES"/>
              </w:rPr>
            </w:pPr>
            <w:r w:rsidRPr="00DF66E4">
              <w:rPr>
                <w:rFonts w:ascii="Arial" w:hAnsi="Arial" w:cs="Arial"/>
                <w:b/>
                <w:sz w:val="20"/>
                <w:szCs w:val="20"/>
                <w:highlight w:val="yellow"/>
                <w:lang w:val="es-ES"/>
              </w:rPr>
              <w:t>Termina interactivo tipo Acordeón</w:t>
            </w:r>
          </w:p>
          <w:p w14:paraId="673E7E48" w14:textId="77777777" w:rsidR="00DF66E4" w:rsidRDefault="00DF66E4" w:rsidP="00DF66E4">
            <w:pPr>
              <w:pStyle w:val="NormalWeb"/>
              <w:spacing w:before="0" w:beforeAutospacing="0" w:after="0" w:afterAutospacing="0"/>
              <w:rPr>
                <w:rFonts w:ascii="Arial" w:hAnsi="Arial" w:cs="Arial"/>
                <w:sz w:val="20"/>
                <w:szCs w:val="20"/>
                <w:lang w:val="es-ES"/>
              </w:rPr>
            </w:pPr>
          </w:p>
          <w:p w14:paraId="2EE375AF" w14:textId="77777777" w:rsidR="00F17D80" w:rsidRPr="004C28D2" w:rsidRDefault="00F17D80" w:rsidP="004C28D2">
            <w:pPr>
              <w:shd w:val="clear" w:color="auto" w:fill="00B0F0"/>
              <w:spacing w:after="0" w:line="240" w:lineRule="auto"/>
              <w:jc w:val="center"/>
              <w:rPr>
                <w:rFonts w:ascii="Arial" w:hAnsi="Arial" w:cs="Arial"/>
                <w:b/>
                <w:sz w:val="20"/>
                <w:szCs w:val="20"/>
                <w:lang w:val="es-ES"/>
              </w:rPr>
            </w:pPr>
            <w:r w:rsidRPr="004C28D2">
              <w:rPr>
                <w:rFonts w:ascii="Arial" w:hAnsi="Arial" w:cs="Arial"/>
                <w:b/>
                <w:sz w:val="20"/>
                <w:szCs w:val="20"/>
                <w:shd w:val="clear" w:color="auto" w:fill="00B0F0"/>
                <w:lang w:val="es-ES"/>
              </w:rPr>
              <w:t>Impuestos por operaciones de compra-venta de inmuebles</w:t>
            </w:r>
          </w:p>
          <w:p w14:paraId="67267C66"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4A7F31A1" w14:textId="77E4C7F3" w:rsidR="00F17D80" w:rsidRDefault="00F17D80" w:rsidP="00A462BA">
            <w:pPr>
              <w:pStyle w:val="NormalWeb"/>
              <w:spacing w:before="0" w:beforeAutospacing="0" w:after="0" w:afterAutospacing="0"/>
              <w:rPr>
                <w:rFonts w:ascii="Arial" w:hAnsi="Arial" w:cs="Arial"/>
                <w:sz w:val="20"/>
                <w:szCs w:val="20"/>
                <w:lang w:val="es-ES"/>
              </w:rPr>
            </w:pPr>
            <w:r w:rsidRPr="00B562E7">
              <w:rPr>
                <w:rFonts w:ascii="Arial" w:hAnsi="Arial" w:cs="Arial"/>
                <w:sz w:val="20"/>
                <w:szCs w:val="20"/>
                <w:lang w:val="es-ES"/>
              </w:rPr>
              <w:t xml:space="preserve">Uno de los gastos  que debes contemplar al momento de comprar un inmueble es el ISAI, es decir, el </w:t>
            </w:r>
            <w:r w:rsidRPr="004C28D2">
              <w:rPr>
                <w:rFonts w:ascii="Arial" w:hAnsi="Arial" w:cs="Arial"/>
                <w:b/>
                <w:sz w:val="20"/>
                <w:szCs w:val="20"/>
                <w:lang w:val="es-ES"/>
              </w:rPr>
              <w:t>Impuesto Sobre Adquisición de Inmuebles</w:t>
            </w:r>
            <w:r w:rsidRPr="00B562E7">
              <w:rPr>
                <w:rFonts w:ascii="Arial" w:hAnsi="Arial" w:cs="Arial"/>
                <w:sz w:val="20"/>
                <w:szCs w:val="20"/>
                <w:lang w:val="es-ES"/>
              </w:rPr>
              <w:t>. Este gravamen corresponde a aquellas operaciones en las que el comprador o legatario adquiere los derechos y obligaciones sobre un bien, por ello también aplica en casos de donación, transmisión por herencia, aportación, entre otros.</w:t>
            </w:r>
          </w:p>
          <w:p w14:paraId="7DCB9580" w14:textId="77777777" w:rsidR="00A462BA" w:rsidRDefault="00A462BA" w:rsidP="00A462BA">
            <w:pPr>
              <w:pStyle w:val="NormalWeb"/>
              <w:spacing w:before="0" w:beforeAutospacing="0" w:after="0" w:afterAutospacing="0"/>
              <w:rPr>
                <w:rFonts w:ascii="Arial" w:hAnsi="Arial" w:cs="Arial"/>
                <w:sz w:val="20"/>
                <w:szCs w:val="20"/>
                <w:lang w:val="es-ES"/>
              </w:rPr>
            </w:pPr>
          </w:p>
          <w:p w14:paraId="0C9FC41C" w14:textId="77777777" w:rsidR="00F17D80" w:rsidRDefault="00F17D80" w:rsidP="00A462BA">
            <w:pPr>
              <w:pStyle w:val="NormalWeb"/>
              <w:spacing w:before="0" w:beforeAutospacing="0" w:after="0" w:afterAutospacing="0"/>
              <w:rPr>
                <w:rFonts w:ascii="Arial" w:hAnsi="Arial" w:cs="Arial"/>
                <w:sz w:val="20"/>
                <w:szCs w:val="20"/>
                <w:lang w:val="es-ES"/>
              </w:rPr>
            </w:pPr>
            <w:r w:rsidRPr="00B562E7">
              <w:rPr>
                <w:rFonts w:ascii="Arial" w:hAnsi="Arial" w:cs="Arial"/>
                <w:sz w:val="20"/>
                <w:szCs w:val="20"/>
                <w:lang w:val="es-ES"/>
              </w:rPr>
              <w:t xml:space="preserve">El pago es responsabilidad del comprador, se realiza ante notario público y al momento de firmar la </w:t>
            </w:r>
            <w:hyperlink r:id="rId22" w:tgtFrame="_blank" w:tooltip="Guía para tramitar las escrituras de tu casa o departamento" w:history="1">
              <w:r w:rsidRPr="00B562E7">
                <w:rPr>
                  <w:rFonts w:ascii="Arial" w:hAnsi="Arial" w:cs="Arial"/>
                  <w:sz w:val="20"/>
                  <w:szCs w:val="20"/>
                  <w:lang w:val="es-ES"/>
                </w:rPr>
                <w:t>escrituración de la propiedad</w:t>
              </w:r>
            </w:hyperlink>
            <w:r w:rsidRPr="00B562E7">
              <w:rPr>
                <w:rFonts w:ascii="Arial" w:hAnsi="Arial" w:cs="Arial"/>
                <w:sz w:val="20"/>
                <w:szCs w:val="20"/>
                <w:lang w:val="es-ES"/>
              </w:rPr>
              <w:t>. El valor del ISAI es aproximadamente del 2% sobre el valor de la vivienda, según avalúo, aunque el porcentaje varía en cada estado del país.</w:t>
            </w:r>
          </w:p>
          <w:p w14:paraId="06335B78" w14:textId="77777777" w:rsidR="00A462BA" w:rsidRDefault="00A462BA" w:rsidP="00A462BA">
            <w:pPr>
              <w:pStyle w:val="NormalWeb"/>
              <w:spacing w:before="0" w:beforeAutospacing="0" w:after="0" w:afterAutospacing="0"/>
              <w:rPr>
                <w:rFonts w:ascii="Arial" w:hAnsi="Arial" w:cs="Arial"/>
                <w:sz w:val="20"/>
                <w:szCs w:val="20"/>
                <w:lang w:val="es-ES"/>
              </w:rPr>
            </w:pPr>
          </w:p>
          <w:p w14:paraId="7B48C9C1" w14:textId="77777777" w:rsidR="00A462BA" w:rsidRDefault="00F17D80" w:rsidP="00A462BA">
            <w:pPr>
              <w:pStyle w:val="NormalWeb"/>
              <w:spacing w:before="0" w:beforeAutospacing="0" w:after="0" w:afterAutospacing="0"/>
              <w:rPr>
                <w:rFonts w:ascii="Arial" w:hAnsi="Arial" w:cs="Arial"/>
                <w:sz w:val="20"/>
                <w:szCs w:val="20"/>
                <w:lang w:val="es-ES"/>
              </w:rPr>
            </w:pPr>
            <w:r w:rsidRPr="00B562E7">
              <w:rPr>
                <w:rFonts w:ascii="Arial" w:hAnsi="Arial" w:cs="Arial"/>
                <w:sz w:val="20"/>
                <w:szCs w:val="20"/>
                <w:lang w:val="es-ES"/>
              </w:rPr>
              <w:t>El ISAI se aplica en función del valor del bien raíz en cada entidad, mientras en Yucatán se paga una tasa del 0.02%, en el Distrito Federal esta cifra es progresiva y puede ir del 3.1% al 4.5%, la más alta del país.</w:t>
            </w:r>
            <w:r>
              <w:rPr>
                <w:rFonts w:ascii="Arial" w:hAnsi="Arial" w:cs="Arial"/>
                <w:sz w:val="20"/>
                <w:szCs w:val="20"/>
                <w:lang w:val="es-ES"/>
              </w:rPr>
              <w:t xml:space="preserve"> </w:t>
            </w:r>
            <w:r w:rsidRPr="00B562E7">
              <w:rPr>
                <w:rFonts w:ascii="Arial" w:hAnsi="Arial" w:cs="Arial"/>
                <w:sz w:val="20"/>
                <w:szCs w:val="20"/>
                <w:lang w:val="es-ES"/>
              </w:rPr>
              <w:t>Dentro de los factores que afectan el establecimiento de los porcentajes se encuentran el PIB, la infraestructura pública, el turismo, la población y el empleo de cada estado. Su incremento o descenso depende de la propuesta de cada municipio así como de la respectiva aprobación del poder legislativo local.</w:t>
            </w:r>
            <w:r>
              <w:rPr>
                <w:rFonts w:ascii="Arial" w:hAnsi="Arial" w:cs="Arial"/>
                <w:sz w:val="20"/>
                <w:szCs w:val="20"/>
                <w:lang w:val="es-ES"/>
              </w:rPr>
              <w:t xml:space="preserve"> </w:t>
            </w:r>
          </w:p>
          <w:p w14:paraId="329B9A1A" w14:textId="77777777" w:rsidR="00A462BA" w:rsidRDefault="00A462BA" w:rsidP="00A462BA">
            <w:pPr>
              <w:pStyle w:val="NormalWeb"/>
              <w:spacing w:before="0" w:beforeAutospacing="0" w:after="0" w:afterAutospacing="0"/>
              <w:rPr>
                <w:rFonts w:ascii="Arial" w:hAnsi="Arial" w:cs="Arial"/>
                <w:sz w:val="20"/>
                <w:szCs w:val="20"/>
                <w:lang w:val="es-ES"/>
              </w:rPr>
            </w:pPr>
          </w:p>
          <w:p w14:paraId="683318BF" w14:textId="3270F60A" w:rsidR="00F17D80" w:rsidRDefault="00F17D80" w:rsidP="00A462BA">
            <w:pPr>
              <w:pStyle w:val="NormalWeb"/>
              <w:spacing w:before="0" w:beforeAutospacing="0" w:after="0" w:afterAutospacing="0"/>
              <w:rPr>
                <w:rFonts w:ascii="Arial" w:hAnsi="Arial" w:cs="Arial"/>
                <w:sz w:val="20"/>
                <w:szCs w:val="20"/>
                <w:lang w:val="es-ES"/>
              </w:rPr>
            </w:pPr>
            <w:r w:rsidRPr="00B562E7">
              <w:rPr>
                <w:rFonts w:ascii="Arial" w:hAnsi="Arial" w:cs="Arial"/>
                <w:sz w:val="20"/>
                <w:szCs w:val="20"/>
                <w:lang w:val="es-ES"/>
              </w:rPr>
              <w:lastRenderedPageBreak/>
              <w:t>En la siguiente tabla te presentamos las tasas aplicables en México para que tengas en cuenta lo que debes pagar.</w:t>
            </w:r>
          </w:p>
          <w:p w14:paraId="15704786" w14:textId="2D996282" w:rsidR="00F17D80" w:rsidRDefault="004C28D2" w:rsidP="004C28D2">
            <w:pPr>
              <w:pStyle w:val="NormalWeb"/>
              <w:spacing w:before="0" w:beforeAutospacing="0" w:after="360" w:afterAutospacing="0"/>
              <w:jc w:val="center"/>
              <w:rPr>
                <w:rFonts w:ascii="Arial" w:hAnsi="Arial" w:cs="Arial"/>
                <w:sz w:val="20"/>
                <w:szCs w:val="20"/>
                <w:lang w:val="es-ES"/>
              </w:rPr>
            </w:pPr>
            <w:r>
              <w:rPr>
                <w:noProof/>
              </w:rPr>
              <mc:AlternateContent>
                <mc:Choice Requires="wps">
                  <w:drawing>
                    <wp:anchor distT="0" distB="0" distL="114300" distR="114300" simplePos="0" relativeHeight="251677696" behindDoc="0" locked="0" layoutInCell="1" allowOverlap="1" wp14:anchorId="7064E566" wp14:editId="5EF64370">
                      <wp:simplePos x="0" y="0"/>
                      <wp:positionH relativeFrom="column">
                        <wp:posOffset>822960</wp:posOffset>
                      </wp:positionH>
                      <wp:positionV relativeFrom="paragraph">
                        <wp:posOffset>7002780</wp:posOffset>
                      </wp:positionV>
                      <wp:extent cx="38100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810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ECB20" w14:textId="1F0F8B42" w:rsidR="00CF32C0" w:rsidRPr="00F22A1B" w:rsidRDefault="00CF32C0" w:rsidP="00F22A1B">
                                  <w:pPr>
                                    <w:jc w:val="center"/>
                                    <w:rPr>
                                      <w:rFonts w:ascii="Arial" w:hAnsi="Arial" w:cs="Arial"/>
                                      <w:bCs/>
                                      <w:color w:val="000000"/>
                                      <w:sz w:val="16"/>
                                      <w:szCs w:val="16"/>
                                      <w:shd w:val="clear" w:color="auto" w:fill="FFFFFF"/>
                                    </w:rPr>
                                  </w:pPr>
                                  <w:r w:rsidRPr="00F22A1B">
                                    <w:rPr>
                                      <w:rFonts w:ascii="Arial" w:hAnsi="Arial" w:cs="Arial"/>
                                      <w:sz w:val="16"/>
                                      <w:szCs w:val="16"/>
                                    </w:rPr>
                                    <w:t xml:space="preserve">Imagen obtenida de  </w:t>
                                  </w:r>
                                  <w:hyperlink r:id="rId23" w:history="1">
                                    <w:r w:rsidRPr="00F22A1B">
                                      <w:rPr>
                                        <w:rStyle w:val="Hyperlink"/>
                                        <w:rFonts w:ascii="Arial" w:hAnsi="Arial" w:cs="Arial"/>
                                        <w:bCs/>
                                        <w:sz w:val="16"/>
                                        <w:szCs w:val="16"/>
                                        <w:shd w:val="clear" w:color="auto" w:fill="FFFFFF"/>
                                      </w:rPr>
                                      <w:t>http://tinyurl.com/pj79kpo</w:t>
                                    </w:r>
                                  </w:hyperlink>
                                  <w:r w:rsidRPr="00F22A1B">
                                    <w:rPr>
                                      <w:rFonts w:ascii="Arial" w:hAnsi="Arial" w:cs="Arial"/>
                                      <w:bCs/>
                                      <w:color w:val="000000"/>
                                      <w:sz w:val="16"/>
                                      <w:szCs w:val="16"/>
                                      <w:shd w:val="clear" w:color="auto" w:fill="FFFFFF"/>
                                    </w:rPr>
                                    <w:t xml:space="preserve"> Solo para fines educativos.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4E566" id="_x0000_t202" coordsize="21600,21600" o:spt="202" path="m,l,21600r21600,l21600,xe">
                      <v:stroke joinstyle="miter"/>
                      <v:path gradientshapeok="t" o:connecttype="rect"/>
                    </v:shapetype>
                    <v:shape id="Text Box 20" o:spid="_x0000_s1028" type="#_x0000_t202" style="position:absolute;left:0;text-align:left;margin-left:64.8pt;margin-top:551.4pt;width:300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" filled="f" stroked="f" strokeweight=".5pt">
                      <v:textbox>
                        <w:txbxContent>
                          <w:p w14:paraId="413ECB20" w14:textId="1F0F8B42" w:rsidR="00CF32C0" w:rsidRPr="00F22A1B" w:rsidRDefault="00CF32C0" w:rsidP="00F22A1B">
                            <w:pPr>
                              <w:jc w:val="center"/>
                              <w:rPr>
                                <w:rFonts w:ascii="Arial" w:hAnsi="Arial" w:cs="Arial"/>
                                <w:bCs/>
                                <w:color w:val="000000"/>
                                <w:sz w:val="16"/>
                                <w:szCs w:val="16"/>
                                <w:shd w:val="clear" w:color="auto" w:fill="FFFFFF"/>
                              </w:rPr>
                            </w:pPr>
                            <w:r w:rsidRPr="00F22A1B">
                              <w:rPr>
                                <w:rFonts w:ascii="Arial" w:hAnsi="Arial" w:cs="Arial"/>
                                <w:sz w:val="16"/>
                                <w:szCs w:val="16"/>
                              </w:rPr>
                              <w:t xml:space="preserve">Imagen obtenida de  </w:t>
                            </w:r>
                            <w:hyperlink r:id="rId24" w:history="1">
                              <w:r w:rsidRPr="00F22A1B">
                                <w:rPr>
                                  <w:rStyle w:val="Hyperlink"/>
                                  <w:rFonts w:ascii="Arial" w:hAnsi="Arial" w:cs="Arial"/>
                                  <w:bCs/>
                                  <w:sz w:val="16"/>
                                  <w:szCs w:val="16"/>
                                  <w:shd w:val="clear" w:color="auto" w:fill="FFFFFF"/>
                                </w:rPr>
                                <w:t>http://tinyurl.com/pj79kpo</w:t>
                              </w:r>
                            </w:hyperlink>
                            <w:r w:rsidRPr="00F22A1B">
                              <w:rPr>
                                <w:rFonts w:ascii="Arial" w:hAnsi="Arial" w:cs="Arial"/>
                                <w:bCs/>
                                <w:color w:val="000000"/>
                                <w:sz w:val="16"/>
                                <w:szCs w:val="16"/>
                                <w:shd w:val="clear" w:color="auto" w:fill="FFFFFF"/>
                              </w:rPr>
                              <w:t xml:space="preserve"> Solo para fines educativos.</w:t>
                            </w:r>
                          </w:p>
                        </w:txbxContent>
                      </v:textbox>
                    </v:shape>
                  </w:pict>
                </mc:Fallback>
              </mc:AlternateContent>
            </w:r>
            <w:r>
              <w:rPr>
                <w:noProof/>
              </w:rPr>
              <w:drawing>
                <wp:inline distT="0" distB="0" distL="0" distR="0" wp14:anchorId="24C1B915" wp14:editId="36E60FE7">
                  <wp:extent cx="3705225" cy="70389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5225" cy="7038975"/>
                          </a:xfrm>
                          <a:prstGeom prst="rect">
                            <a:avLst/>
                          </a:prstGeom>
                        </pic:spPr>
                      </pic:pic>
                    </a:graphicData>
                  </a:graphic>
                </wp:inline>
              </w:drawing>
            </w:r>
          </w:p>
          <w:p w14:paraId="2C06A681" w14:textId="77777777" w:rsidR="004C28D2" w:rsidRDefault="004C28D2" w:rsidP="004C28D2">
            <w:pPr>
              <w:pStyle w:val="NormalWeb"/>
              <w:spacing w:before="0" w:beforeAutospacing="0" w:after="360" w:afterAutospacing="0"/>
              <w:jc w:val="center"/>
              <w:rPr>
                <w:rFonts w:ascii="Arial" w:hAnsi="Arial" w:cs="Arial"/>
                <w:sz w:val="20"/>
                <w:szCs w:val="20"/>
                <w:lang w:val="es-ES"/>
              </w:rPr>
            </w:pPr>
          </w:p>
          <w:p w14:paraId="0F74A96A" w14:textId="77777777" w:rsidR="00F17D80" w:rsidRPr="00F22A1B" w:rsidRDefault="00F17D80" w:rsidP="00F22A1B">
            <w:pPr>
              <w:shd w:val="clear" w:color="auto" w:fill="00B0F0"/>
              <w:spacing w:after="0" w:line="240" w:lineRule="auto"/>
              <w:jc w:val="center"/>
              <w:rPr>
                <w:rFonts w:ascii="Arial" w:hAnsi="Arial" w:cs="Arial"/>
                <w:b/>
                <w:sz w:val="20"/>
                <w:szCs w:val="20"/>
                <w:lang w:val="es-ES"/>
              </w:rPr>
            </w:pPr>
            <w:r w:rsidRPr="00F22A1B">
              <w:rPr>
                <w:rFonts w:ascii="Arial" w:hAnsi="Arial" w:cs="Arial"/>
                <w:b/>
                <w:sz w:val="20"/>
                <w:szCs w:val="20"/>
                <w:lang w:val="es-ES"/>
              </w:rPr>
              <w:t>Recomendaciones</w:t>
            </w:r>
          </w:p>
          <w:p w14:paraId="0993F0CC"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0B8978D0" w14:textId="77777777" w:rsidR="00F17D80" w:rsidRDefault="00F17D80" w:rsidP="008B1681">
            <w:pPr>
              <w:pStyle w:val="NormalWeb"/>
              <w:spacing w:before="0" w:beforeAutospacing="0" w:after="360" w:afterAutospacing="0"/>
              <w:rPr>
                <w:rStyle w:val="CommentReference"/>
                <w:rFonts w:ascii="Arial" w:hAnsi="Arial" w:cs="Arial"/>
                <w:sz w:val="20"/>
                <w:szCs w:val="20"/>
              </w:rPr>
            </w:pPr>
            <w:r>
              <w:rPr>
                <w:rStyle w:val="CommentReference"/>
                <w:rFonts w:ascii="Arial" w:hAnsi="Arial" w:cs="Arial"/>
                <w:sz w:val="20"/>
                <w:szCs w:val="20"/>
              </w:rPr>
              <w:lastRenderedPageBreak/>
              <w:t xml:space="preserve">Los expertos inmobiliarios </w:t>
            </w:r>
            <w:r w:rsidRPr="00894B47">
              <w:rPr>
                <w:rStyle w:val="CommentReference"/>
                <w:rFonts w:ascii="Arial" w:hAnsi="Arial" w:cs="Arial"/>
                <w:sz w:val="20"/>
                <w:szCs w:val="20"/>
              </w:rPr>
              <w:t xml:space="preserve">hacen algunas recomendaciones para </w:t>
            </w:r>
            <w:r>
              <w:rPr>
                <w:rStyle w:val="CommentReference"/>
                <w:rFonts w:ascii="Arial" w:hAnsi="Arial" w:cs="Arial"/>
                <w:sz w:val="20"/>
                <w:szCs w:val="20"/>
              </w:rPr>
              <w:t>llevar a cabo una operación de compraventa de un inmueble de manera exitosa, desde el punto de vista tanto del comprador como del vendedor.</w:t>
            </w:r>
          </w:p>
          <w:p w14:paraId="54B1961D" w14:textId="3BD8A74F" w:rsidR="00A462BA" w:rsidRDefault="00F17D80" w:rsidP="008B1681">
            <w:pPr>
              <w:pStyle w:val="NormalWeb"/>
              <w:spacing w:before="0" w:beforeAutospacing="0" w:after="360" w:afterAutospacing="0"/>
              <w:rPr>
                <w:rStyle w:val="CommentReference"/>
                <w:rFonts w:ascii="Arial" w:hAnsi="Arial" w:cs="Arial"/>
                <w:sz w:val="20"/>
                <w:szCs w:val="20"/>
              </w:rPr>
            </w:pPr>
            <w:r>
              <w:rPr>
                <w:rStyle w:val="CommentReference"/>
                <w:rFonts w:ascii="Arial" w:hAnsi="Arial" w:cs="Arial"/>
                <w:sz w:val="20"/>
                <w:szCs w:val="20"/>
              </w:rPr>
              <w:t>Desde el punto de vista del vendedor o propietario, de una casa por ejemplo, los principales consejos están enfocados en hacer atractiva la propiedad y por supuesto en poner en orden la documentación necesaria para llevar a cabo sin contratiempos la operación en el momento en que esta negocie. Veamos con más detalle:</w:t>
            </w:r>
          </w:p>
          <w:p w14:paraId="1FB81F14" w14:textId="248C4E7F" w:rsidR="00A462BA" w:rsidRPr="00A462BA" w:rsidRDefault="00A462BA" w:rsidP="00A462BA">
            <w:pPr>
              <w:ind w:firstLine="708"/>
              <w:jc w:val="center"/>
              <w:rPr>
                <w:rStyle w:val="CommentReference"/>
                <w:rFonts w:ascii="Arial" w:hAnsi="Arial" w:cs="Arial"/>
                <w:b/>
                <w:color w:val="92D050"/>
                <w:sz w:val="20"/>
                <w:szCs w:val="20"/>
                <w:lang w:val="es-ES"/>
              </w:rPr>
            </w:pPr>
            <w:r w:rsidRPr="00E70B4C">
              <w:rPr>
                <w:rFonts w:ascii="Arial" w:hAnsi="Arial" w:cs="Arial"/>
                <w:b/>
                <w:color w:val="92D050"/>
                <w:sz w:val="20"/>
                <w:szCs w:val="20"/>
                <w:lang w:val="es-ES"/>
              </w:rPr>
              <w:t>Haz clic en cada apartado para conocer su información</w:t>
            </w:r>
          </w:p>
          <w:p w14:paraId="1673A154" w14:textId="526E897A" w:rsidR="00A462BA" w:rsidRPr="00A462BA" w:rsidRDefault="00A462BA" w:rsidP="008B1681">
            <w:pPr>
              <w:pStyle w:val="NormalWeb"/>
              <w:spacing w:before="0" w:beforeAutospacing="0" w:after="360" w:afterAutospacing="0"/>
              <w:rPr>
                <w:rStyle w:val="CommentReference"/>
                <w:rFonts w:ascii="Arial" w:hAnsi="Arial" w:cs="Arial"/>
                <w:b/>
                <w:sz w:val="20"/>
                <w:szCs w:val="20"/>
              </w:rPr>
            </w:pPr>
            <w:commentRangeStart w:id="10"/>
            <w:r w:rsidRPr="00A462BA">
              <w:rPr>
                <w:rStyle w:val="CommentReference"/>
                <w:rFonts w:ascii="Arial" w:hAnsi="Arial" w:cs="Arial"/>
                <w:b/>
                <w:sz w:val="20"/>
                <w:szCs w:val="20"/>
                <w:highlight w:val="yellow"/>
              </w:rPr>
              <w:t>Inicia interactivo tipo Acordeón</w:t>
            </w:r>
            <w:commentRangeEnd w:id="10"/>
            <w:r>
              <w:rPr>
                <w:rStyle w:val="CommentReference"/>
                <w:rFonts w:ascii="Calibri" w:eastAsia="Calibri" w:hAnsi="Calibri"/>
                <w:lang w:eastAsia="en-US"/>
              </w:rPr>
              <w:commentReference w:id="10"/>
            </w:r>
          </w:p>
          <w:p w14:paraId="3BD98738" w14:textId="77777777" w:rsidR="00A462BA" w:rsidRPr="00A462BA" w:rsidRDefault="00F17D80" w:rsidP="00A462BA">
            <w:pPr>
              <w:pStyle w:val="Heading2"/>
              <w:spacing w:before="0" w:after="0"/>
              <w:rPr>
                <w:rFonts w:ascii="Arial" w:hAnsi="Arial" w:cs="Arial"/>
                <w:b w:val="0"/>
                <w:bCs w:val="0"/>
                <w:color w:val="1F4E79" w:themeColor="accent1" w:themeShade="80"/>
                <w:sz w:val="20"/>
                <w:szCs w:val="20"/>
              </w:rPr>
            </w:pPr>
            <w:r w:rsidRPr="00A462BA">
              <w:rPr>
                <w:rFonts w:ascii="Arial" w:hAnsi="Arial" w:cs="Arial"/>
                <w:bCs w:val="0"/>
                <w:i w:val="0"/>
                <w:color w:val="1F4E79" w:themeColor="accent1" w:themeShade="80"/>
                <w:sz w:val="20"/>
                <w:szCs w:val="20"/>
              </w:rPr>
              <w:t>Tener una idea clara y muy aproximada del valor del inmueble</w:t>
            </w:r>
          </w:p>
          <w:p w14:paraId="742D303F" w14:textId="2325328E" w:rsidR="00F17D80" w:rsidRPr="00A462BA" w:rsidRDefault="00F17D80" w:rsidP="00A462BA">
            <w:pPr>
              <w:pStyle w:val="Heading2"/>
              <w:spacing w:before="0" w:after="0"/>
              <w:rPr>
                <w:rFonts w:ascii="Arial" w:hAnsi="Arial" w:cs="Arial"/>
                <w:b w:val="0"/>
                <w:bCs w:val="0"/>
                <w:i w:val="0"/>
                <w:color w:val="1F4E79" w:themeColor="accent1" w:themeShade="80"/>
                <w:sz w:val="20"/>
                <w:szCs w:val="20"/>
              </w:rPr>
            </w:pPr>
            <w:r w:rsidRPr="00A462BA">
              <w:rPr>
                <w:rFonts w:ascii="Arial" w:hAnsi="Arial" w:cs="Arial"/>
                <w:b w:val="0"/>
                <w:bCs w:val="0"/>
                <w:color w:val="1F4E79" w:themeColor="accent1" w:themeShade="80"/>
                <w:sz w:val="20"/>
                <w:szCs w:val="20"/>
              </w:rPr>
              <w:t xml:space="preserve"> </w:t>
            </w:r>
            <w:r w:rsidRPr="00A462BA">
              <w:rPr>
                <w:rFonts w:ascii="Arial" w:hAnsi="Arial" w:cs="Arial"/>
                <w:b w:val="0"/>
                <w:bCs w:val="0"/>
                <w:i w:val="0"/>
                <w:color w:val="1F4E79" w:themeColor="accent1" w:themeShade="80"/>
                <w:sz w:val="20"/>
                <w:szCs w:val="20"/>
              </w:rPr>
              <w:t>Para esto puede asesorarse con un agente inmobiliario o inclusive contratar los servicios de un valuador profesional. Esto es importante para lanzar la promoción al mercado un inmueble que realmente pueda competir con otras ofertas similares en el mercado. Un valor de mercado bien analizado puede acelerar la operación.</w:t>
            </w:r>
          </w:p>
          <w:p w14:paraId="0229730F" w14:textId="77777777" w:rsidR="00A462BA" w:rsidRPr="00A462BA" w:rsidRDefault="00A462BA" w:rsidP="00A462BA">
            <w:pPr>
              <w:spacing w:after="0"/>
              <w:rPr>
                <w:sz w:val="20"/>
                <w:szCs w:val="20"/>
              </w:rPr>
            </w:pPr>
          </w:p>
          <w:p w14:paraId="6322CACB" w14:textId="77777777" w:rsidR="00A462BA" w:rsidRPr="00A462BA" w:rsidRDefault="00F17D80" w:rsidP="00A462BA">
            <w:pPr>
              <w:pStyle w:val="Heading2"/>
              <w:spacing w:before="0" w:after="0"/>
              <w:rPr>
                <w:rFonts w:ascii="Arial" w:hAnsi="Arial" w:cs="Arial"/>
                <w:b w:val="0"/>
                <w:bCs w:val="0"/>
                <w:i w:val="0"/>
                <w:color w:val="833C0B" w:themeColor="accent2" w:themeShade="80"/>
                <w:sz w:val="20"/>
                <w:szCs w:val="20"/>
              </w:rPr>
            </w:pPr>
            <w:r w:rsidRPr="00A462BA">
              <w:rPr>
                <w:rFonts w:ascii="Arial" w:hAnsi="Arial" w:cs="Arial"/>
                <w:bCs w:val="0"/>
                <w:i w:val="0"/>
                <w:color w:val="833C0B" w:themeColor="accent2" w:themeShade="80"/>
                <w:sz w:val="20"/>
                <w:szCs w:val="20"/>
              </w:rPr>
              <w:t>Investigar en que gastos se incurren</w:t>
            </w:r>
            <w:r w:rsidR="00A462BA" w:rsidRPr="00A462BA">
              <w:rPr>
                <w:rFonts w:ascii="Arial" w:hAnsi="Arial" w:cs="Arial"/>
                <w:b w:val="0"/>
                <w:bCs w:val="0"/>
                <w:i w:val="0"/>
                <w:color w:val="833C0B" w:themeColor="accent2" w:themeShade="80"/>
                <w:sz w:val="20"/>
                <w:szCs w:val="20"/>
              </w:rPr>
              <w:t xml:space="preserve"> </w:t>
            </w:r>
          </w:p>
          <w:p w14:paraId="04A0D508" w14:textId="651148CD" w:rsidR="00F17D80" w:rsidRPr="00A462BA" w:rsidRDefault="00F17D80" w:rsidP="00A462BA">
            <w:pPr>
              <w:pStyle w:val="Heading2"/>
              <w:spacing w:before="0" w:after="0"/>
              <w:rPr>
                <w:rFonts w:ascii="Arial" w:hAnsi="Arial" w:cs="Arial"/>
                <w:b w:val="0"/>
                <w:bCs w:val="0"/>
                <w:i w:val="0"/>
                <w:color w:val="833C0B" w:themeColor="accent2" w:themeShade="80"/>
                <w:sz w:val="20"/>
                <w:szCs w:val="20"/>
              </w:rPr>
            </w:pPr>
            <w:r w:rsidRPr="00A462BA">
              <w:rPr>
                <w:rFonts w:ascii="Arial" w:hAnsi="Arial" w:cs="Arial"/>
                <w:b w:val="0"/>
                <w:bCs w:val="0"/>
                <w:i w:val="0"/>
                <w:color w:val="833C0B" w:themeColor="accent2" w:themeShade="80"/>
                <w:sz w:val="20"/>
                <w:szCs w:val="20"/>
              </w:rPr>
              <w:t>Cuando se realiza una operación es importante considerar que será necesario cubrir honorarios y comisiones de especialistas y prestadores de servicios involucrados en la operación, como lo son el notario, el valuador, el agente inmobiliario, corredores financieros, tramitadores, además de los impuestos que tienen que reportarse al SAT. Mantener siempre al corriente los pagos de impuestos y servicios es importante además de tener toda la documentación en regla.</w:t>
            </w:r>
          </w:p>
          <w:p w14:paraId="29193600" w14:textId="77777777" w:rsidR="00F17D80" w:rsidRPr="00D531DF" w:rsidRDefault="00F17D80" w:rsidP="00A462BA">
            <w:pPr>
              <w:pStyle w:val="Heading2"/>
              <w:spacing w:before="0" w:after="0"/>
              <w:ind w:left="720"/>
              <w:rPr>
                <w:rFonts w:ascii="Arial" w:hAnsi="Arial" w:cs="Arial"/>
                <w:b w:val="0"/>
                <w:bCs w:val="0"/>
                <w:i w:val="0"/>
                <w:sz w:val="20"/>
                <w:szCs w:val="20"/>
              </w:rPr>
            </w:pPr>
          </w:p>
          <w:p w14:paraId="2CDDAF31" w14:textId="77777777" w:rsidR="00A462BA" w:rsidRPr="00A462BA" w:rsidRDefault="00F17D80" w:rsidP="00A462BA">
            <w:pPr>
              <w:pStyle w:val="Heading2"/>
              <w:spacing w:before="0" w:after="0"/>
              <w:rPr>
                <w:rFonts w:ascii="Arial" w:hAnsi="Arial" w:cs="Arial"/>
                <w:bCs w:val="0"/>
                <w:i w:val="0"/>
                <w:color w:val="806000" w:themeColor="accent4" w:themeShade="80"/>
                <w:sz w:val="20"/>
                <w:szCs w:val="20"/>
              </w:rPr>
            </w:pPr>
            <w:r w:rsidRPr="00A462BA">
              <w:rPr>
                <w:rFonts w:ascii="Arial" w:hAnsi="Arial" w:cs="Arial"/>
                <w:bCs w:val="0"/>
                <w:i w:val="0"/>
                <w:color w:val="806000" w:themeColor="accent4" w:themeShade="80"/>
                <w:sz w:val="20"/>
                <w:szCs w:val="20"/>
              </w:rPr>
              <w:t>Da</w:t>
            </w:r>
            <w:r w:rsidR="00A462BA" w:rsidRPr="00A462BA">
              <w:rPr>
                <w:rFonts w:ascii="Arial" w:hAnsi="Arial" w:cs="Arial"/>
                <w:bCs w:val="0"/>
                <w:i w:val="0"/>
                <w:color w:val="806000" w:themeColor="accent4" w:themeShade="80"/>
                <w:sz w:val="20"/>
                <w:szCs w:val="20"/>
              </w:rPr>
              <w:t>r la mejor imagen del inmueble</w:t>
            </w:r>
          </w:p>
          <w:p w14:paraId="00AEFC31" w14:textId="0CEE4BC6" w:rsidR="00F17D80" w:rsidRPr="00A462BA" w:rsidRDefault="00F17D80" w:rsidP="00A462BA">
            <w:pPr>
              <w:pStyle w:val="Heading2"/>
              <w:spacing w:before="0" w:after="0"/>
              <w:rPr>
                <w:rFonts w:ascii="Arial" w:hAnsi="Arial" w:cs="Arial"/>
                <w:b w:val="0"/>
                <w:bCs w:val="0"/>
                <w:i w:val="0"/>
                <w:color w:val="806000" w:themeColor="accent4" w:themeShade="80"/>
                <w:sz w:val="20"/>
                <w:szCs w:val="20"/>
              </w:rPr>
            </w:pPr>
            <w:r w:rsidRPr="00A462BA">
              <w:rPr>
                <w:rFonts w:ascii="Arial" w:hAnsi="Arial" w:cs="Arial"/>
                <w:b w:val="0"/>
                <w:bCs w:val="0"/>
                <w:i w:val="0"/>
                <w:color w:val="806000" w:themeColor="accent4" w:themeShade="80"/>
                <w:sz w:val="20"/>
                <w:szCs w:val="20"/>
              </w:rPr>
              <w:t>Piensa que muchos potenciales clientes visitaran tu casa o inmueble y será necesario dar la mejor imagen posible. Revisar los siguientes puntos de estructura y estética ayudaran a dar una mejor presencia; resane de grietas, pintura de muros, funcionamiento de chapas, iluminación, aire acondicionado y baños, reparación de pisos, reparación de juntas de piso, pintura de fachadas y barandales, limpieza general, mantenimiento de cocina, puertas interiores y jardines. Otro factor importante es corregir problemas de humedad, goteras, moho en baños y azulejos. Si el inmueble está habitado se recomienda montar una buena decoración, y mantener limpio cada espacio todo el tiempo, de tal forma que el inmueble esté disponible para ser visitado todo el tiempo. Algunos asesores recomiendan aromatizar los diferentes espacios y tener el mínimo de mobiliario para potencializar la amplitud de espacios.</w:t>
            </w:r>
          </w:p>
          <w:p w14:paraId="73B60E76" w14:textId="77777777" w:rsidR="00A462BA" w:rsidRPr="00A462BA" w:rsidRDefault="00A462BA" w:rsidP="00A462BA">
            <w:pPr>
              <w:spacing w:after="0"/>
            </w:pPr>
          </w:p>
          <w:p w14:paraId="79BAEC42" w14:textId="77777777" w:rsidR="00A462BA" w:rsidRPr="00A462BA" w:rsidRDefault="00F17D80" w:rsidP="00A462BA">
            <w:pPr>
              <w:pStyle w:val="Heading2"/>
              <w:spacing w:before="0" w:after="0"/>
              <w:rPr>
                <w:rFonts w:ascii="Arial" w:hAnsi="Arial" w:cs="Arial"/>
                <w:bCs w:val="0"/>
                <w:i w:val="0"/>
                <w:color w:val="1F3864" w:themeColor="accent5" w:themeShade="80"/>
                <w:sz w:val="20"/>
                <w:szCs w:val="20"/>
              </w:rPr>
            </w:pPr>
            <w:r w:rsidRPr="00A462BA">
              <w:rPr>
                <w:rFonts w:ascii="Arial" w:hAnsi="Arial" w:cs="Arial"/>
                <w:bCs w:val="0"/>
                <w:i w:val="0"/>
                <w:color w:val="1F3864" w:themeColor="accent5" w:themeShade="80"/>
                <w:sz w:val="20"/>
                <w:szCs w:val="20"/>
              </w:rPr>
              <w:t>Invierte en promoción</w:t>
            </w:r>
          </w:p>
          <w:p w14:paraId="57CBB82B" w14:textId="3D653F55" w:rsidR="00A462BA" w:rsidRPr="00A462BA" w:rsidRDefault="00F17D80" w:rsidP="00A462BA">
            <w:pPr>
              <w:pStyle w:val="Heading2"/>
              <w:spacing w:before="0" w:after="0"/>
              <w:rPr>
                <w:rFonts w:ascii="Arial" w:hAnsi="Arial" w:cs="Arial"/>
                <w:b w:val="0"/>
                <w:bCs w:val="0"/>
                <w:i w:val="0"/>
                <w:color w:val="1F3864" w:themeColor="accent5" w:themeShade="80"/>
                <w:sz w:val="20"/>
                <w:szCs w:val="20"/>
              </w:rPr>
            </w:pPr>
            <w:r w:rsidRPr="00A462BA">
              <w:rPr>
                <w:rFonts w:ascii="Arial" w:hAnsi="Arial" w:cs="Arial"/>
                <w:b w:val="0"/>
                <w:bCs w:val="0"/>
                <w:i w:val="0"/>
                <w:color w:val="1F3864" w:themeColor="accent5" w:themeShade="80"/>
                <w:sz w:val="20"/>
                <w:szCs w:val="20"/>
              </w:rPr>
              <w:t xml:space="preserve">Sera necesario generar un álbum fotográfico panorámico y a detalle para promocionar en internet, medios impresos, realizando una descripción detallada de las características del inmueble y resaltando los valores agregados de equipamiento y los principales atributos del inmueble. Contrata a un asesor inmobiliario para intensificar y expandir más allá la promoción. Elabora un escrito breve en donde describas porque amabas el lugar, piensa en cuales fueron tus mejores experiencias dentro de él y enfatiza que lo pones en venta, no porque no te guste si no porque es una causa completamente ajena a su funcionalidad y confort. </w:t>
            </w:r>
          </w:p>
          <w:p w14:paraId="703B876D" w14:textId="77777777" w:rsidR="00A462BA" w:rsidRPr="00A462BA" w:rsidRDefault="00A462BA" w:rsidP="00A462BA">
            <w:pPr>
              <w:rPr>
                <w:sz w:val="20"/>
                <w:szCs w:val="20"/>
              </w:rPr>
            </w:pPr>
          </w:p>
          <w:p w14:paraId="7C5C2326" w14:textId="7B110A79" w:rsidR="00A462BA" w:rsidRPr="00A462BA" w:rsidRDefault="00A462BA" w:rsidP="00A462BA">
            <w:pPr>
              <w:rPr>
                <w:b/>
              </w:rPr>
            </w:pPr>
            <w:r w:rsidRPr="00A462BA">
              <w:rPr>
                <w:b/>
                <w:highlight w:val="yellow"/>
              </w:rPr>
              <w:t>Termina interactivo tipo Acordeón</w:t>
            </w:r>
          </w:p>
          <w:p w14:paraId="252CD61A" w14:textId="77777777" w:rsidR="00F17D80" w:rsidRDefault="00F17D80" w:rsidP="00A462BA">
            <w:pPr>
              <w:pStyle w:val="NormalWeb"/>
              <w:spacing w:before="0" w:beforeAutospacing="0" w:after="0" w:afterAutospacing="0"/>
              <w:rPr>
                <w:rStyle w:val="CommentReference"/>
                <w:rFonts w:ascii="Arial" w:hAnsi="Arial" w:cs="Arial"/>
                <w:sz w:val="20"/>
                <w:szCs w:val="20"/>
              </w:rPr>
            </w:pPr>
          </w:p>
          <w:p w14:paraId="441E6BE7" w14:textId="77777777" w:rsidR="00F17D80" w:rsidRDefault="00F17D80" w:rsidP="008B1681">
            <w:pPr>
              <w:pStyle w:val="body"/>
              <w:spacing w:before="0" w:beforeAutospacing="0" w:after="360" w:afterAutospacing="0"/>
              <w:rPr>
                <w:rStyle w:val="CommentReference"/>
                <w:rFonts w:ascii="Arial" w:hAnsi="Arial" w:cs="Arial"/>
                <w:sz w:val="20"/>
                <w:szCs w:val="20"/>
                <w:lang w:val="es-MX"/>
              </w:rPr>
            </w:pPr>
            <w:r w:rsidRPr="00F659AD">
              <w:rPr>
                <w:rStyle w:val="CommentReference"/>
                <w:rFonts w:ascii="Arial" w:hAnsi="Arial" w:cs="Arial"/>
                <w:sz w:val="20"/>
                <w:szCs w:val="20"/>
                <w:lang w:val="es-MX"/>
              </w:rPr>
              <w:lastRenderedPageBreak/>
              <w:t>Desde el punto de vista del comprador, los principales consejos están enfocados en mantener las finanzas sanas cuando se contrata un crédito para adquirir un inmueble. Una mala planeación por ejemplo en la compra de la casa de tus sueños, puede con</w:t>
            </w:r>
            <w:r>
              <w:rPr>
                <w:rStyle w:val="CommentReference"/>
                <w:rFonts w:ascii="Arial" w:hAnsi="Arial" w:cs="Arial"/>
                <w:sz w:val="20"/>
                <w:szCs w:val="20"/>
                <w:lang w:val="es-MX"/>
              </w:rPr>
              <w:t>vertirse en la peor pesadilla. Hacer un análisis detallado de la economía familiar es muy importante para poder estar preparado en el momento de ejecutar la operación y para el tiempo en que se estarán liquidando los créditos, si fuera el caso en que se liquida por medio de un crédito bancario.</w:t>
            </w:r>
          </w:p>
          <w:p w14:paraId="5E1E4932" w14:textId="466B1B05" w:rsidR="00F17D80" w:rsidRDefault="00593818" w:rsidP="008B1681">
            <w:pPr>
              <w:pStyle w:val="body"/>
              <w:spacing w:before="0" w:beforeAutospacing="0" w:after="360" w:afterAutospacing="0"/>
              <w:rPr>
                <w:rStyle w:val="CommentReference"/>
                <w:rFonts w:ascii="Arial" w:hAnsi="Arial" w:cs="Arial"/>
                <w:sz w:val="20"/>
                <w:szCs w:val="20"/>
                <w:lang w:val="es-MX"/>
              </w:rPr>
            </w:pPr>
            <w:r>
              <w:rPr>
                <w:rStyle w:val="CommentReference"/>
                <w:rFonts w:ascii="Arial" w:hAnsi="Arial" w:cs="Arial"/>
                <w:sz w:val="20"/>
                <w:szCs w:val="20"/>
                <w:lang w:val="es-MX"/>
              </w:rPr>
              <w:t>Para conocer un poco más sobre estas recomendaciones, te invitamos a leer a Gonzalo Palafox, director de crédito hipotecario de BBVA Bancomer:</w:t>
            </w:r>
          </w:p>
          <w:p w14:paraId="7BD1A20C" w14:textId="6417BD30" w:rsidR="00593818" w:rsidRPr="00593818" w:rsidRDefault="00593818" w:rsidP="00593818">
            <w:pPr>
              <w:ind w:firstLine="708"/>
              <w:jc w:val="center"/>
              <w:rPr>
                <w:rStyle w:val="CommentReference"/>
                <w:rFonts w:ascii="Arial" w:hAnsi="Arial" w:cs="Arial"/>
                <w:b/>
                <w:color w:val="92D050"/>
                <w:sz w:val="20"/>
                <w:szCs w:val="20"/>
                <w:lang w:val="es-ES"/>
              </w:rPr>
            </w:pPr>
            <w:r w:rsidRPr="00E70B4C">
              <w:rPr>
                <w:rFonts w:ascii="Arial" w:hAnsi="Arial" w:cs="Arial"/>
                <w:b/>
                <w:color w:val="92D050"/>
                <w:sz w:val="20"/>
                <w:szCs w:val="20"/>
                <w:lang w:val="es-ES"/>
              </w:rPr>
              <w:t>Haz clic en cada apartado para conocer su información</w:t>
            </w:r>
          </w:p>
          <w:p w14:paraId="34F1CDE0" w14:textId="55C05BCC" w:rsidR="00F17D80" w:rsidRPr="00593818" w:rsidRDefault="00593818" w:rsidP="00AA16B7">
            <w:pPr>
              <w:pStyle w:val="body"/>
              <w:spacing w:before="0" w:beforeAutospacing="0" w:after="0" w:afterAutospacing="0"/>
              <w:jc w:val="center"/>
              <w:rPr>
                <w:rStyle w:val="CommentReference"/>
                <w:rFonts w:ascii="Arial" w:hAnsi="Arial" w:cs="Arial"/>
                <w:b/>
                <w:sz w:val="20"/>
                <w:szCs w:val="20"/>
                <w:lang w:val="es-MX"/>
              </w:rPr>
            </w:pPr>
            <w:commentRangeStart w:id="11"/>
            <w:r w:rsidRPr="001E791A">
              <w:rPr>
                <w:rFonts w:ascii="Arial" w:hAnsi="Arial" w:cs="Arial"/>
                <w:noProof/>
                <w:color w:val="282C2F"/>
                <w:sz w:val="20"/>
                <w:szCs w:val="20"/>
                <w:lang w:eastAsia="es-MX"/>
              </w:rPr>
              <w:drawing>
                <wp:inline distT="0" distB="0" distL="0" distR="0" wp14:anchorId="34E7648C" wp14:editId="461A7939">
                  <wp:extent cx="5486400" cy="850790"/>
                  <wp:effectExtent l="0" t="0" r="0" b="26035"/>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commentRangeEnd w:id="11"/>
            <w:r>
              <w:rPr>
                <w:rStyle w:val="CommentReference"/>
                <w:rFonts w:ascii="Calibri" w:eastAsia="Calibri" w:hAnsi="Calibri"/>
                <w:lang w:val="es-MX"/>
              </w:rPr>
              <w:commentReference w:id="11"/>
            </w:r>
          </w:p>
          <w:p w14:paraId="3B73E0B1" w14:textId="77777777" w:rsidR="00F17D80" w:rsidRDefault="00F17D80" w:rsidP="00AA16B7">
            <w:pPr>
              <w:pStyle w:val="body"/>
              <w:spacing w:before="0" w:beforeAutospacing="0" w:after="0" w:afterAutospacing="0"/>
              <w:rPr>
                <w:rStyle w:val="CommentReference"/>
                <w:rFonts w:ascii="Arial" w:hAnsi="Arial" w:cs="Arial"/>
                <w:sz w:val="20"/>
                <w:szCs w:val="20"/>
                <w:lang w:val="es-MX"/>
              </w:rPr>
            </w:pPr>
            <w:r>
              <w:rPr>
                <w:rStyle w:val="CommentReference"/>
                <w:rFonts w:ascii="Arial" w:hAnsi="Arial" w:cs="Arial"/>
                <w:sz w:val="20"/>
                <w:szCs w:val="20"/>
                <w:lang w:val="es-MX"/>
              </w:rPr>
              <w:t xml:space="preserve">Así, será importante realizar una lista de gastos fijos y gastos variables, para determinar que mensualidad por el concepto de una hipoteca se puede estar pagando. Se recomienda que el pago de hipoteca por compra de vivienda no exceda el 30% del monto de los ingresos familiares brutos. </w:t>
            </w:r>
          </w:p>
          <w:p w14:paraId="052C7451" w14:textId="77777777" w:rsidR="00AA16B7" w:rsidRDefault="00AA16B7" w:rsidP="00AA16B7">
            <w:pPr>
              <w:pStyle w:val="body"/>
              <w:spacing w:before="0" w:beforeAutospacing="0" w:after="0" w:afterAutospacing="0"/>
              <w:rPr>
                <w:rStyle w:val="CommentReference"/>
                <w:rFonts w:ascii="Arial" w:hAnsi="Arial" w:cs="Arial"/>
                <w:sz w:val="20"/>
                <w:szCs w:val="20"/>
                <w:lang w:val="es-MX"/>
              </w:rPr>
            </w:pPr>
          </w:p>
          <w:p w14:paraId="2C6AE633" w14:textId="2AB02FB0" w:rsidR="00F17D80" w:rsidRDefault="00F17D80" w:rsidP="00AA16B7">
            <w:pPr>
              <w:pStyle w:val="body"/>
              <w:spacing w:before="0" w:beforeAutospacing="0" w:after="0" w:afterAutospacing="0"/>
              <w:rPr>
                <w:rStyle w:val="CommentReference"/>
                <w:rFonts w:ascii="Arial" w:hAnsi="Arial" w:cs="Arial"/>
                <w:sz w:val="20"/>
                <w:szCs w:val="20"/>
                <w:lang w:val="es-MX"/>
              </w:rPr>
            </w:pPr>
            <w:r>
              <w:rPr>
                <w:rStyle w:val="CommentReference"/>
                <w:rFonts w:ascii="Arial" w:hAnsi="Arial" w:cs="Arial"/>
                <w:sz w:val="20"/>
                <w:szCs w:val="20"/>
                <w:lang w:val="es-MX"/>
              </w:rPr>
              <w:t>Por otro lado será importante que los compradores analicen los gastos iniciales en los que hay que incurrir como lo es el enganche, que generalmente es el 10%, además de gastos notariales, gastos administrativos por comisiones de aprobación de créditos, mudanzas y reparaciones o mantenimientos que pueda requerir el nuevo inmueble, los cuales pueden requerir otro 5% a  10% de</w:t>
            </w:r>
            <w:r w:rsidR="00593818">
              <w:rPr>
                <w:rStyle w:val="CommentReference"/>
                <w:rFonts w:ascii="Arial" w:hAnsi="Arial" w:cs="Arial"/>
                <w:sz w:val="20"/>
                <w:szCs w:val="20"/>
                <w:lang w:val="es-MX"/>
              </w:rPr>
              <w:t>l valor del inmueble adquirido.</w:t>
            </w:r>
          </w:p>
          <w:p w14:paraId="1577083E" w14:textId="77777777" w:rsidR="00AA16B7" w:rsidRDefault="00AA16B7" w:rsidP="00AA16B7">
            <w:pPr>
              <w:pStyle w:val="body"/>
              <w:spacing w:before="0" w:beforeAutospacing="0" w:after="0" w:afterAutospacing="0"/>
              <w:rPr>
                <w:rStyle w:val="CommentReference"/>
                <w:rFonts w:ascii="Arial" w:hAnsi="Arial" w:cs="Arial"/>
                <w:sz w:val="20"/>
                <w:szCs w:val="20"/>
                <w:lang w:val="es-MX"/>
              </w:rPr>
            </w:pPr>
          </w:p>
          <w:p w14:paraId="1C0DEF26" w14:textId="77777777" w:rsidR="00F17D80" w:rsidRDefault="00F17D80" w:rsidP="00AA16B7">
            <w:pPr>
              <w:pStyle w:val="body"/>
              <w:spacing w:before="0" w:beforeAutospacing="0" w:after="0" w:afterAutospacing="0"/>
              <w:rPr>
                <w:rStyle w:val="CommentReference"/>
                <w:rFonts w:ascii="Arial" w:hAnsi="Arial" w:cs="Arial"/>
                <w:sz w:val="20"/>
                <w:szCs w:val="20"/>
                <w:lang w:val="es-MX"/>
              </w:rPr>
            </w:pPr>
            <w:r>
              <w:rPr>
                <w:rStyle w:val="CommentReference"/>
                <w:rFonts w:ascii="Arial" w:hAnsi="Arial" w:cs="Arial"/>
                <w:sz w:val="20"/>
                <w:szCs w:val="20"/>
                <w:lang w:val="es-MX"/>
              </w:rPr>
              <w:t>Si es el caso en que se contempla la adquisición de un inmueble más grande, mas equipado y mejor ubicado, es importante considerar los nuevos gastos recurrentes como lo son el pago de servicios, los cuales pueden significar gastos mayores en relación con los que se tenían en el inmueble anterior. No olvides que estos gastos se sumaran al gasto mensual por hipoteca, por lo que se debe analizar si los ingresos actuales serán  suficientes. Contempla además que una casa nueva puede suponer que vas a ocupar muebles nuevos, lo cual puede implicar un gasto de inicio de alrededor de un 10 a 15% del valor de la casa o inmueble.</w:t>
            </w:r>
          </w:p>
          <w:p w14:paraId="1283EA93" w14:textId="77777777" w:rsidR="00AA16B7" w:rsidRDefault="00AA16B7" w:rsidP="00AA16B7">
            <w:pPr>
              <w:pStyle w:val="body"/>
              <w:spacing w:before="0" w:beforeAutospacing="0" w:after="0" w:afterAutospacing="0"/>
              <w:rPr>
                <w:rStyle w:val="CommentReference"/>
                <w:rFonts w:ascii="Arial" w:hAnsi="Arial" w:cs="Arial"/>
                <w:sz w:val="20"/>
                <w:szCs w:val="20"/>
                <w:lang w:val="es-MX"/>
              </w:rPr>
            </w:pPr>
          </w:p>
          <w:p w14:paraId="5D9C3642" w14:textId="199FD5F9" w:rsidR="00F17D80" w:rsidRDefault="00F17D80" w:rsidP="00AA16B7">
            <w:pPr>
              <w:pStyle w:val="body"/>
              <w:spacing w:before="0" w:beforeAutospacing="0" w:after="0" w:afterAutospacing="0"/>
              <w:rPr>
                <w:rStyle w:val="CommentReference"/>
                <w:rFonts w:ascii="Arial" w:hAnsi="Arial" w:cs="Arial"/>
                <w:sz w:val="20"/>
                <w:szCs w:val="20"/>
                <w:lang w:val="es-MX"/>
              </w:rPr>
            </w:pPr>
            <w:r>
              <w:rPr>
                <w:rStyle w:val="CommentReference"/>
                <w:rFonts w:ascii="Arial" w:hAnsi="Arial" w:cs="Arial"/>
                <w:sz w:val="20"/>
                <w:szCs w:val="20"/>
                <w:lang w:val="es-MX"/>
              </w:rPr>
              <w:t>Es importante gozar de un buen historial crediticio ya que esto puede suponer un crédito con menor tasa de interés o un monto de crédito mayor en caso</w:t>
            </w:r>
            <w:r w:rsidR="00AA16B7">
              <w:rPr>
                <w:rStyle w:val="CommentReference"/>
                <w:rFonts w:ascii="Arial" w:hAnsi="Arial" w:cs="Arial"/>
                <w:sz w:val="20"/>
                <w:szCs w:val="20"/>
                <w:lang w:val="es-MX"/>
              </w:rPr>
              <w:t xml:space="preserve"> de tener un historial limpio; </w:t>
            </w:r>
            <w:r>
              <w:rPr>
                <w:rStyle w:val="CommentReference"/>
                <w:rFonts w:ascii="Arial" w:hAnsi="Arial" w:cs="Arial"/>
                <w:sz w:val="20"/>
                <w:szCs w:val="20"/>
                <w:lang w:val="es-MX"/>
              </w:rPr>
              <w:t>o bien mayor tasa de interés o un monto de crédito menor en caso de tener un historial malo.</w:t>
            </w:r>
          </w:p>
          <w:p w14:paraId="69CAB7C8" w14:textId="77777777" w:rsidR="00AA16B7" w:rsidRPr="00D10838" w:rsidRDefault="00AA16B7" w:rsidP="00AA16B7">
            <w:pPr>
              <w:pStyle w:val="body"/>
              <w:spacing w:before="0" w:beforeAutospacing="0" w:after="0" w:afterAutospacing="0"/>
              <w:rPr>
                <w:rStyle w:val="CommentReference"/>
                <w:rFonts w:ascii="Arial" w:hAnsi="Arial" w:cs="Arial"/>
                <w:sz w:val="20"/>
                <w:szCs w:val="20"/>
                <w:lang w:val="es-MX"/>
              </w:rPr>
            </w:pPr>
          </w:p>
          <w:p w14:paraId="4CDA5752" w14:textId="77777777" w:rsidR="00F17D80" w:rsidRPr="00AA16B7" w:rsidRDefault="00F17D80" w:rsidP="00AA16B7">
            <w:pPr>
              <w:shd w:val="clear" w:color="auto" w:fill="00B0F0"/>
              <w:spacing w:after="0" w:line="240" w:lineRule="auto"/>
              <w:jc w:val="center"/>
              <w:rPr>
                <w:rFonts w:ascii="Arial" w:hAnsi="Arial" w:cs="Arial"/>
                <w:b/>
                <w:sz w:val="20"/>
                <w:szCs w:val="20"/>
                <w:lang w:val="es-ES"/>
              </w:rPr>
            </w:pPr>
            <w:r w:rsidRPr="00AA16B7">
              <w:rPr>
                <w:rFonts w:ascii="Arial" w:hAnsi="Arial" w:cs="Arial"/>
                <w:b/>
                <w:sz w:val="20"/>
                <w:szCs w:val="20"/>
                <w:lang w:val="es-ES"/>
              </w:rPr>
              <w:t>Fijando el monto de la operación</w:t>
            </w:r>
          </w:p>
          <w:p w14:paraId="6F54BA5B"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207E1F89" w14:textId="764C5F0C" w:rsidR="00F17D80" w:rsidRDefault="00F17D80" w:rsidP="008B1681">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Para fijar el precio en el que se lanzar</w:t>
            </w:r>
            <w:r>
              <w:rPr>
                <w:rStyle w:val="CommentReference"/>
                <w:rFonts w:ascii="Arial" w:hAnsi="Arial" w:cs="Arial"/>
                <w:sz w:val="20"/>
                <w:szCs w:val="20"/>
                <w:lang w:val="es-419"/>
              </w:rPr>
              <w:t>á</w:t>
            </w:r>
            <w:r>
              <w:rPr>
                <w:rStyle w:val="CommentReference"/>
                <w:rFonts w:ascii="Arial" w:hAnsi="Arial" w:cs="Arial"/>
                <w:sz w:val="20"/>
                <w:szCs w:val="20"/>
              </w:rPr>
              <w:t xml:space="preserve"> al mercado es necesario acudir a un valua</w:t>
            </w:r>
            <w:r w:rsidR="00AA16B7">
              <w:rPr>
                <w:rStyle w:val="CommentReference"/>
                <w:rFonts w:ascii="Arial" w:hAnsi="Arial" w:cs="Arial"/>
                <w:sz w:val="20"/>
                <w:szCs w:val="20"/>
              </w:rPr>
              <w:t>dor o a un asesor inmobiliario.</w:t>
            </w:r>
          </w:p>
          <w:p w14:paraId="218C8298"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267AC10F"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Es importante considerar que aun teniendo un buen avalúo del inmueble, realizado por un profesional el valor de mercado termina la mayoría de las veces determinando el monto final de la operación. Una buena idea puede salir de la opinión de valor que puede darte un asesor inmobiliario, quien se dará la tarea de comparar bienes similares, recientemente vendidos  dentro de la misma zona del mueble en cuestión.</w:t>
            </w:r>
          </w:p>
          <w:p w14:paraId="4E4D2CFF" w14:textId="77777777" w:rsidR="00F17D80" w:rsidRDefault="00F17D80" w:rsidP="008B1681">
            <w:pPr>
              <w:autoSpaceDE w:val="0"/>
              <w:autoSpaceDN w:val="0"/>
              <w:adjustRightInd w:val="0"/>
              <w:spacing w:after="0" w:line="240" w:lineRule="auto"/>
              <w:rPr>
                <w:rStyle w:val="CommentReference"/>
                <w:rFonts w:ascii="Arial" w:hAnsi="Arial" w:cs="Arial"/>
                <w:sz w:val="20"/>
                <w:szCs w:val="20"/>
              </w:rPr>
            </w:pPr>
          </w:p>
          <w:p w14:paraId="01C41698" w14:textId="77777777" w:rsidR="00F17D80" w:rsidRPr="00CA6DD4" w:rsidRDefault="00F17D80" w:rsidP="00B0560A">
            <w:pPr>
              <w:pStyle w:val="ListParagraph"/>
              <w:numPr>
                <w:ilvl w:val="1"/>
                <w:numId w:val="12"/>
              </w:numPr>
              <w:spacing w:after="0" w:line="240" w:lineRule="auto"/>
              <w:rPr>
                <w:rFonts w:ascii="Arial" w:hAnsi="Arial" w:cs="Arial"/>
                <w:b/>
                <w:sz w:val="20"/>
                <w:szCs w:val="20"/>
                <w:lang w:val="es-ES"/>
              </w:rPr>
            </w:pPr>
            <w:r>
              <w:rPr>
                <w:b/>
                <w:lang w:val="es-ES"/>
              </w:rPr>
              <w:t xml:space="preserve">Concepto </w:t>
            </w:r>
            <w:r w:rsidRPr="00D04C03">
              <w:rPr>
                <w:b/>
                <w:i/>
                <w:lang w:val="es-ES"/>
              </w:rPr>
              <w:t>Built to suit</w:t>
            </w:r>
            <w:r>
              <w:rPr>
                <w:b/>
                <w:lang w:val="es-ES"/>
              </w:rPr>
              <w:t xml:space="preserve"> o traje a la medida</w:t>
            </w:r>
          </w:p>
          <w:p w14:paraId="5AA38488"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38C69C7E" w14:textId="77777777" w:rsidR="00AA16B7" w:rsidRDefault="00AA16B7" w:rsidP="008B1681">
            <w:pPr>
              <w:pStyle w:val="ListParagraph"/>
              <w:spacing w:after="0" w:line="240" w:lineRule="auto"/>
              <w:ind w:left="0"/>
              <w:rPr>
                <w:rFonts w:ascii="Arial" w:hAnsi="Arial" w:cs="Arial"/>
                <w:sz w:val="20"/>
                <w:szCs w:val="20"/>
                <w:lang w:val="es-ES"/>
              </w:rPr>
            </w:pPr>
            <w:commentRangeStart w:id="12"/>
            <w:r>
              <w:rPr>
                <w:noProof/>
                <w:lang w:eastAsia="es-MX"/>
              </w:rPr>
              <w:lastRenderedPageBreak/>
              <w:drawing>
                <wp:inline distT="0" distB="0" distL="0" distR="0" wp14:anchorId="13DC8604" wp14:editId="65858FD9">
                  <wp:extent cx="5495925" cy="2847975"/>
                  <wp:effectExtent l="0" t="0" r="9525" b="9525"/>
                  <wp:docPr id="22" name="Picture 22" descr="Walking people composition, Business and modern life concep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lking people composition, Business and modern life concept : Foto de 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2847975"/>
                          </a:xfrm>
                          <a:prstGeom prst="rect">
                            <a:avLst/>
                          </a:prstGeom>
                          <a:noFill/>
                          <a:ln>
                            <a:noFill/>
                          </a:ln>
                        </pic:spPr>
                      </pic:pic>
                    </a:graphicData>
                  </a:graphic>
                </wp:inline>
              </w:drawing>
            </w:r>
            <w:commentRangeEnd w:id="12"/>
            <w:r>
              <w:rPr>
                <w:rStyle w:val="CommentReference"/>
              </w:rPr>
              <w:commentReference w:id="12"/>
            </w:r>
          </w:p>
          <w:p w14:paraId="4356318C" w14:textId="77777777" w:rsidR="00AA16B7" w:rsidRDefault="00AA16B7" w:rsidP="008B1681">
            <w:pPr>
              <w:pStyle w:val="ListParagraph"/>
              <w:spacing w:after="0" w:line="240" w:lineRule="auto"/>
              <w:ind w:left="0"/>
              <w:rPr>
                <w:rFonts w:ascii="Arial" w:hAnsi="Arial" w:cs="Arial"/>
                <w:sz w:val="20"/>
                <w:szCs w:val="20"/>
                <w:lang w:val="es-ES"/>
              </w:rPr>
            </w:pPr>
          </w:p>
          <w:p w14:paraId="4E2041E7" w14:textId="366E5F99"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Cuando se trata de operaciones de inmuebles industriales y comerciales, hoy en día es muy común hablar del concepto </w:t>
            </w:r>
            <w:r w:rsidRPr="00D04C03">
              <w:rPr>
                <w:rFonts w:ascii="Arial" w:hAnsi="Arial" w:cs="Arial"/>
                <w:i/>
                <w:sz w:val="20"/>
                <w:szCs w:val="20"/>
                <w:lang w:val="es-ES"/>
              </w:rPr>
              <w:t>Built to suit</w:t>
            </w:r>
            <w:r>
              <w:rPr>
                <w:rFonts w:ascii="Arial" w:hAnsi="Arial" w:cs="Arial"/>
                <w:sz w:val="20"/>
                <w:szCs w:val="20"/>
                <w:lang w:val="es-ES"/>
              </w:rPr>
              <w:t>. Este concepto</w:t>
            </w:r>
            <w:r>
              <w:rPr>
                <w:rFonts w:ascii="Arial" w:hAnsi="Arial" w:cs="Arial"/>
                <w:sz w:val="20"/>
                <w:szCs w:val="20"/>
                <w:lang w:val="es-419"/>
              </w:rPr>
              <w:t>,</w:t>
            </w:r>
            <w:r>
              <w:rPr>
                <w:rFonts w:ascii="Arial" w:hAnsi="Arial" w:cs="Arial"/>
                <w:sz w:val="20"/>
                <w:szCs w:val="20"/>
                <w:lang w:val="es-ES"/>
              </w:rPr>
              <w:t xml:space="preserve"> como su nombre en inglés lo indica, significa </w:t>
            </w:r>
            <w:r w:rsidRPr="00AA16B7">
              <w:rPr>
                <w:rFonts w:ascii="Arial" w:hAnsi="Arial" w:cs="Arial"/>
                <w:b/>
                <w:sz w:val="20"/>
                <w:szCs w:val="20"/>
                <w:lang w:val="es-ES"/>
              </w:rPr>
              <w:t>construir a la medida de los requerimientos del cliente</w:t>
            </w:r>
            <w:r>
              <w:rPr>
                <w:rFonts w:ascii="Arial" w:hAnsi="Arial" w:cs="Arial"/>
                <w:sz w:val="20"/>
                <w:szCs w:val="20"/>
                <w:lang w:val="es-ES"/>
              </w:rPr>
              <w:t>, el cual para fines legales se convierte en un arrendatario. Enlistemos ahora sus principales características:</w:t>
            </w:r>
          </w:p>
          <w:p w14:paraId="468D2C5C" w14:textId="77777777" w:rsidR="00F17D80" w:rsidRDefault="00F17D80" w:rsidP="008B1681">
            <w:pPr>
              <w:pStyle w:val="ListParagraph"/>
              <w:spacing w:after="0" w:line="240" w:lineRule="auto"/>
              <w:ind w:left="0"/>
              <w:rPr>
                <w:rFonts w:ascii="Arial" w:hAnsi="Arial" w:cs="Arial"/>
                <w:sz w:val="20"/>
                <w:szCs w:val="20"/>
                <w:lang w:val="es-ES"/>
              </w:rPr>
            </w:pPr>
          </w:p>
          <w:p w14:paraId="30EB9F69" w14:textId="77777777"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El cliente recibe exactamente el inmueble que necesita, ya que el arrendador construye el inmueble bajo las especificaciones y requerimientos del cliente.</w:t>
            </w:r>
          </w:p>
          <w:p w14:paraId="5A4F5EC0" w14:textId="77777777"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Los desarrolladores están generalmente apalancados por las FIBRAS o fideicomisos para inversión en bienes inmuebles, los cuales financian este tipo de proyectos, a partir de la firma de contratos de arrendamiento de largo plazo.</w:t>
            </w:r>
          </w:p>
          <w:p w14:paraId="31F2E343" w14:textId="77777777"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 xml:space="preserve">Este tipo de arrendamientos permite reducir las inversiones de capital a los arrendatarios, por lo que </w:t>
            </w:r>
            <w:r>
              <w:rPr>
                <w:rFonts w:ascii="Arial" w:hAnsi="Arial" w:cs="Arial"/>
                <w:sz w:val="20"/>
                <w:szCs w:val="20"/>
                <w:lang w:val="es-419"/>
              </w:rPr>
              <w:t>facilita</w:t>
            </w:r>
            <w:r>
              <w:rPr>
                <w:rFonts w:ascii="Arial" w:hAnsi="Arial" w:cs="Arial"/>
                <w:sz w:val="20"/>
                <w:szCs w:val="20"/>
                <w:lang w:val="es-ES"/>
              </w:rPr>
              <w:t xml:space="preserve"> establecerse en nuevos centros urbanos en diferentes países de una manera menos onerosa.</w:t>
            </w:r>
          </w:p>
          <w:p w14:paraId="4E055050" w14:textId="77777777"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Estos inmuebles generalmente son nuevos y cumplen estándares internacionales en términos constructivos y arquitectónicos, ya que están pensados generalmente para empresas trasnacionales extranjeras.</w:t>
            </w:r>
          </w:p>
          <w:p w14:paraId="3CE6F823" w14:textId="77777777"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Los plazos de arrendamiento se pactan generalmente por un mínimo de 10 años, de tal forma que le permita al inversionista recuperar la inversión y al final de los cuales el arrendatario tiene la opción de comprar el inmueble a valor presente.</w:t>
            </w:r>
          </w:p>
          <w:p w14:paraId="03CA1FD9" w14:textId="77777777"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El arrendador es responsable por el mantenimiento del inmueble y garantías durante todo el periodo de renta.</w:t>
            </w:r>
          </w:p>
          <w:p w14:paraId="7C348618" w14:textId="77777777"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 xml:space="preserve">Lo ubicación de estos inmuebles generalmente queda dentro de parques industriales o fraccionamientos de diversos tipos de tal forma que se garantice una infraestructura de servicios adecuada.   </w:t>
            </w:r>
          </w:p>
          <w:p w14:paraId="060944C1" w14:textId="04E3D411" w:rsidR="00F17D80" w:rsidRDefault="00F17D80" w:rsidP="00B0560A">
            <w:pPr>
              <w:pStyle w:val="ListParagraph"/>
              <w:numPr>
                <w:ilvl w:val="0"/>
                <w:numId w:val="11"/>
              </w:numPr>
              <w:spacing w:after="0" w:line="240" w:lineRule="auto"/>
              <w:rPr>
                <w:rFonts w:ascii="Arial" w:hAnsi="Arial" w:cs="Arial"/>
                <w:sz w:val="20"/>
                <w:szCs w:val="20"/>
                <w:lang w:val="es-ES"/>
              </w:rPr>
            </w:pPr>
            <w:r>
              <w:rPr>
                <w:rFonts w:ascii="Arial" w:hAnsi="Arial" w:cs="Arial"/>
                <w:sz w:val="20"/>
                <w:szCs w:val="20"/>
                <w:lang w:val="es-ES"/>
              </w:rPr>
              <w:t xml:space="preserve">En materia de impuestos el manejo es simplificado, ya que se contribuye de manera similar al de cualquier arrendatario de inmueble de cualquier tipo, la factura de arrendamiento es deducible para el arrendatario y es obligación del arrendador declararla como tal. </w:t>
            </w:r>
          </w:p>
          <w:p w14:paraId="2C9F414F" w14:textId="59A5E85E" w:rsidR="00F17D80" w:rsidRDefault="00F17D80" w:rsidP="008B1681">
            <w:pPr>
              <w:pStyle w:val="ListParagraph"/>
              <w:spacing w:after="0" w:line="240" w:lineRule="auto"/>
              <w:rPr>
                <w:rFonts w:ascii="Arial" w:hAnsi="Arial" w:cs="Arial"/>
                <w:sz w:val="20"/>
                <w:szCs w:val="20"/>
                <w:lang w:val="es-ES"/>
              </w:rPr>
            </w:pPr>
          </w:p>
          <w:p w14:paraId="74993914" w14:textId="1C81D9B3" w:rsidR="00F17D80" w:rsidRDefault="00F17D80" w:rsidP="008B1681">
            <w:pPr>
              <w:spacing w:after="0" w:line="240" w:lineRule="auto"/>
              <w:rPr>
                <w:rFonts w:ascii="Arial" w:hAnsi="Arial" w:cs="Arial"/>
                <w:sz w:val="20"/>
                <w:szCs w:val="20"/>
                <w:lang w:val="es-ES"/>
              </w:rPr>
            </w:pPr>
            <w:r>
              <w:rPr>
                <w:rFonts w:ascii="Arial" w:hAnsi="Arial" w:cs="Arial"/>
                <w:sz w:val="20"/>
                <w:szCs w:val="20"/>
                <w:lang w:val="es-ES"/>
              </w:rPr>
              <w:t xml:space="preserve">Actualmente en la zona norte del país con el auge que se vive actualmente en la industria automotriz, el concepto </w:t>
            </w:r>
            <w:r w:rsidRPr="00D04C03">
              <w:rPr>
                <w:rFonts w:ascii="Arial" w:hAnsi="Arial" w:cs="Arial"/>
                <w:i/>
                <w:sz w:val="20"/>
                <w:szCs w:val="20"/>
                <w:lang w:val="es-ES"/>
              </w:rPr>
              <w:t>Built to suit</w:t>
            </w:r>
            <w:r>
              <w:rPr>
                <w:rFonts w:ascii="Arial" w:hAnsi="Arial" w:cs="Arial"/>
                <w:sz w:val="20"/>
                <w:szCs w:val="20"/>
                <w:lang w:val="es-ES"/>
              </w:rPr>
              <w:t>, se ha consolidado como la principal estrategia para el arrendamiento de naves industriales.</w:t>
            </w:r>
          </w:p>
          <w:p w14:paraId="352FBC1D" w14:textId="6A4108B8" w:rsidR="00F17D80" w:rsidRDefault="00F17D80" w:rsidP="008B1681">
            <w:pPr>
              <w:spacing w:after="0" w:line="240" w:lineRule="auto"/>
              <w:rPr>
                <w:rFonts w:ascii="Arial" w:hAnsi="Arial" w:cs="Arial"/>
                <w:sz w:val="20"/>
                <w:szCs w:val="20"/>
                <w:lang w:val="es-ES"/>
              </w:rPr>
            </w:pPr>
          </w:p>
          <w:p w14:paraId="03506427" w14:textId="7C0B988F" w:rsidR="00F17D80" w:rsidRDefault="00AA16B7" w:rsidP="008B1681">
            <w:pPr>
              <w:spacing w:after="0" w:line="240" w:lineRule="auto"/>
              <w:rPr>
                <w:rFonts w:ascii="Arial" w:hAnsi="Arial" w:cs="Arial"/>
                <w:sz w:val="20"/>
                <w:szCs w:val="20"/>
                <w:lang w:val="es-ES"/>
              </w:rPr>
            </w:pPr>
            <w:r>
              <w:rPr>
                <w:rFonts w:ascii="Arial" w:hAnsi="Arial" w:cs="Arial"/>
                <w:sz w:val="20"/>
                <w:szCs w:val="20"/>
                <w:lang w:val="es-ES"/>
              </w:rPr>
              <w:t>De acuerdo con la Revista Obras (2015) e</w:t>
            </w:r>
            <w:r w:rsidR="00F17D80">
              <w:rPr>
                <w:rFonts w:ascii="Arial" w:hAnsi="Arial" w:cs="Arial"/>
                <w:sz w:val="20"/>
                <w:szCs w:val="20"/>
                <w:lang w:val="es-ES"/>
              </w:rPr>
              <w:t>n Monterrey, por ejemplo en el corredor Guadalupe, el total de los 98</w:t>
            </w:r>
            <w:r>
              <w:rPr>
                <w:rFonts w:ascii="Arial" w:hAnsi="Arial" w:cs="Arial"/>
                <w:sz w:val="20"/>
                <w:szCs w:val="20"/>
                <w:lang w:val="es-ES"/>
              </w:rPr>
              <w:t>,</w:t>
            </w:r>
            <w:r w:rsidR="00F17D80">
              <w:rPr>
                <w:rFonts w:ascii="Arial" w:hAnsi="Arial" w:cs="Arial"/>
                <w:sz w:val="20"/>
                <w:szCs w:val="20"/>
                <w:lang w:val="es-ES"/>
              </w:rPr>
              <w:t xml:space="preserve">000 m2 que están actualmente en construcción, </w:t>
            </w:r>
            <w:r>
              <w:rPr>
                <w:rFonts w:ascii="Arial" w:hAnsi="Arial" w:cs="Arial"/>
                <w:sz w:val="20"/>
                <w:szCs w:val="20"/>
                <w:lang w:val="es-ES"/>
              </w:rPr>
              <w:t>se están realizando</w:t>
            </w:r>
            <w:r w:rsidR="00F17D80">
              <w:rPr>
                <w:rFonts w:ascii="Arial" w:hAnsi="Arial" w:cs="Arial"/>
                <w:sz w:val="20"/>
                <w:szCs w:val="20"/>
                <w:lang w:val="es-ES"/>
              </w:rPr>
              <w:t xml:space="preserve"> a la medida </w:t>
            </w:r>
            <w:r w:rsidR="00F17D80">
              <w:rPr>
                <w:rFonts w:ascii="Arial" w:hAnsi="Arial" w:cs="Arial"/>
                <w:sz w:val="20"/>
                <w:szCs w:val="20"/>
                <w:lang w:val="es-ES"/>
              </w:rPr>
              <w:lastRenderedPageBreak/>
              <w:t>de los clientes. De manera general en ciudades como Monterrey y Saltillo, el 62% de los espacios construidos, están negociados bajo este concepto.</w:t>
            </w:r>
          </w:p>
          <w:p w14:paraId="70452382" w14:textId="77777777" w:rsidR="00F17D80" w:rsidRDefault="00F17D80" w:rsidP="008B1681">
            <w:pPr>
              <w:pStyle w:val="ListParagraph"/>
              <w:spacing w:after="0" w:line="240" w:lineRule="auto"/>
              <w:ind w:left="0"/>
              <w:rPr>
                <w:rFonts w:ascii="Arial" w:hAnsi="Arial" w:cs="Arial"/>
                <w:sz w:val="20"/>
                <w:szCs w:val="20"/>
                <w:lang w:val="es-ES"/>
              </w:rPr>
            </w:pPr>
          </w:p>
          <w:p w14:paraId="27702039" w14:textId="77777777" w:rsidR="00F17D80" w:rsidRPr="00AA16B7" w:rsidRDefault="00F17D80" w:rsidP="00AA16B7">
            <w:pPr>
              <w:shd w:val="clear" w:color="auto" w:fill="92D050"/>
              <w:spacing w:after="0" w:line="240" w:lineRule="auto"/>
              <w:jc w:val="center"/>
              <w:rPr>
                <w:rFonts w:ascii="Arial" w:hAnsi="Arial" w:cs="Arial"/>
                <w:b/>
                <w:sz w:val="20"/>
                <w:szCs w:val="20"/>
                <w:lang w:val="es-ES"/>
              </w:rPr>
            </w:pPr>
            <w:r w:rsidRPr="00AA16B7">
              <w:rPr>
                <w:rFonts w:ascii="Arial" w:hAnsi="Arial" w:cs="Arial"/>
                <w:b/>
                <w:sz w:val="20"/>
                <w:szCs w:val="20"/>
                <w:lang w:val="es-ES"/>
              </w:rPr>
              <w:t>Aspectos legales</w:t>
            </w:r>
          </w:p>
          <w:p w14:paraId="1390F710" w14:textId="77777777" w:rsidR="00F17D80" w:rsidRPr="00CC2E81" w:rsidRDefault="00F17D80" w:rsidP="008B1681">
            <w:pPr>
              <w:pStyle w:val="ListParagraph"/>
              <w:spacing w:after="0" w:line="240" w:lineRule="auto"/>
              <w:ind w:left="0"/>
              <w:rPr>
                <w:rFonts w:ascii="Arial" w:hAnsi="Arial" w:cs="Arial"/>
                <w:sz w:val="20"/>
                <w:szCs w:val="20"/>
                <w:lang w:val="es-ES"/>
              </w:rPr>
            </w:pPr>
          </w:p>
          <w:p w14:paraId="3B62D7CF" w14:textId="4B8F146A" w:rsidR="00F17D80" w:rsidRDefault="00F17D80" w:rsidP="008B1681">
            <w:pPr>
              <w:pStyle w:val="ListParagraph"/>
              <w:spacing w:after="0" w:line="240" w:lineRule="auto"/>
              <w:ind w:left="0"/>
              <w:rPr>
                <w:rFonts w:ascii="Arial" w:hAnsi="Arial" w:cs="Arial"/>
                <w:sz w:val="20"/>
                <w:szCs w:val="20"/>
                <w:lang w:val="es-ES"/>
              </w:rPr>
            </w:pPr>
            <w:r w:rsidRPr="00CC2E81">
              <w:rPr>
                <w:rFonts w:ascii="Arial" w:hAnsi="Arial" w:cs="Arial"/>
                <w:sz w:val="20"/>
                <w:szCs w:val="20"/>
                <w:lang w:val="es-ES"/>
              </w:rPr>
              <w:t xml:space="preserve">El </w:t>
            </w:r>
            <w:r>
              <w:rPr>
                <w:rFonts w:ascii="Arial" w:hAnsi="Arial" w:cs="Arial"/>
                <w:sz w:val="20"/>
                <w:szCs w:val="20"/>
                <w:lang w:val="es-ES"/>
              </w:rPr>
              <w:t xml:space="preserve">proceso legal de arrendamiento de un inmueble sujeto a un convenio </w:t>
            </w:r>
            <w:r w:rsidRPr="00D04C03">
              <w:rPr>
                <w:rFonts w:ascii="Arial" w:hAnsi="Arial" w:cs="Arial"/>
                <w:i/>
                <w:sz w:val="20"/>
                <w:szCs w:val="20"/>
                <w:lang w:val="es-ES"/>
              </w:rPr>
              <w:t>Built to suit</w:t>
            </w:r>
            <w:r>
              <w:rPr>
                <w:rFonts w:ascii="Arial" w:hAnsi="Arial" w:cs="Arial"/>
                <w:sz w:val="20"/>
                <w:szCs w:val="20"/>
                <w:lang w:val="es-ES"/>
              </w:rPr>
              <w:t xml:space="preserve">, de la misma forma que en cualquier arrendamiento, empieza en el momento de generarse la aceptación de una oferta formal, o bien al firmar una carta de intención de renta, o bien la firma de precontrato de arrendamiento. </w:t>
            </w:r>
            <w:r>
              <w:rPr>
                <w:rFonts w:ascii="Arial" w:hAnsi="Arial" w:cs="Arial"/>
                <w:sz w:val="20"/>
                <w:szCs w:val="20"/>
                <w:lang w:val="es-419"/>
              </w:rPr>
              <w:t>D</w:t>
            </w:r>
            <w:r>
              <w:rPr>
                <w:rFonts w:ascii="Arial" w:hAnsi="Arial" w:cs="Arial"/>
                <w:sz w:val="20"/>
                <w:szCs w:val="20"/>
                <w:lang w:val="es-ES"/>
              </w:rPr>
              <w:t>ichos documentos respaldan la seriedad de la operación y permiten</w:t>
            </w:r>
            <w:r>
              <w:rPr>
                <w:rFonts w:ascii="Arial" w:hAnsi="Arial" w:cs="Arial"/>
                <w:sz w:val="20"/>
                <w:szCs w:val="20"/>
                <w:lang w:val="es-419"/>
              </w:rPr>
              <w:t>,</w:t>
            </w:r>
            <w:r>
              <w:rPr>
                <w:rFonts w:ascii="Arial" w:hAnsi="Arial" w:cs="Arial"/>
                <w:sz w:val="20"/>
                <w:szCs w:val="20"/>
                <w:lang w:val="es-ES"/>
              </w:rPr>
              <w:t xml:space="preserve"> por </w:t>
            </w:r>
            <w:r>
              <w:rPr>
                <w:rFonts w:ascii="Arial" w:hAnsi="Arial" w:cs="Arial"/>
                <w:sz w:val="20"/>
                <w:szCs w:val="20"/>
                <w:lang w:val="es-419"/>
              </w:rPr>
              <w:t>un lado</w:t>
            </w:r>
            <w:r>
              <w:rPr>
                <w:rFonts w:ascii="Arial" w:hAnsi="Arial" w:cs="Arial"/>
                <w:sz w:val="20"/>
                <w:szCs w:val="20"/>
                <w:lang w:val="es-ES"/>
              </w:rPr>
              <w:t>, detener la promoción inmobiliaria del inmueble, y por otro lado reunir todos los requisitos necesarios para proceder a la firma del contrato.</w:t>
            </w:r>
          </w:p>
          <w:p w14:paraId="59FE067A" w14:textId="54F1C2B4" w:rsidR="00F17D80" w:rsidRDefault="00F17D80" w:rsidP="008B1681">
            <w:pPr>
              <w:pStyle w:val="ListParagraph"/>
              <w:spacing w:after="0" w:line="240" w:lineRule="auto"/>
              <w:ind w:left="0"/>
              <w:rPr>
                <w:rFonts w:ascii="Arial" w:hAnsi="Arial" w:cs="Arial"/>
                <w:sz w:val="20"/>
                <w:szCs w:val="20"/>
                <w:lang w:val="es-ES"/>
              </w:rPr>
            </w:pPr>
          </w:p>
          <w:p w14:paraId="014B4DD7" w14:textId="59C74AC1" w:rsidR="00F17D80" w:rsidRDefault="00AA16B7" w:rsidP="008B1681">
            <w:pPr>
              <w:pStyle w:val="ListParagraph"/>
              <w:spacing w:after="0" w:line="240" w:lineRule="auto"/>
              <w:ind w:left="0"/>
              <w:rPr>
                <w:rFonts w:ascii="Arial" w:hAnsi="Arial" w:cs="Arial"/>
                <w:sz w:val="20"/>
                <w:szCs w:val="20"/>
                <w:lang w:val="es-ES"/>
              </w:rPr>
            </w:pPr>
            <w:commentRangeStart w:id="13"/>
            <w:r>
              <w:rPr>
                <w:noProof/>
                <w:lang w:eastAsia="es-MX"/>
              </w:rPr>
              <w:drawing>
                <wp:anchor distT="0" distB="0" distL="114300" distR="114300" simplePos="0" relativeHeight="251680768" behindDoc="0" locked="0" layoutInCell="1" allowOverlap="1" wp14:anchorId="6783A574" wp14:editId="6D20772F">
                  <wp:simplePos x="0" y="0"/>
                  <wp:positionH relativeFrom="column">
                    <wp:posOffset>4273550</wp:posOffset>
                  </wp:positionH>
                  <wp:positionV relativeFrom="paragraph">
                    <wp:posOffset>39370</wp:posOffset>
                  </wp:positionV>
                  <wp:extent cx="1161415" cy="1771650"/>
                  <wp:effectExtent l="0" t="0" r="635" b="0"/>
                  <wp:wrapSquare wrapText="bothSides"/>
                  <wp:docPr id="24" name="Picture 24" descr="3d white people architect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d white people architect : Ilustración de stoc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1415" cy="17716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3"/>
            <w:r>
              <w:rPr>
                <w:rStyle w:val="CommentReference"/>
              </w:rPr>
              <w:commentReference w:id="13"/>
            </w:r>
            <w:r w:rsidR="00F17D80">
              <w:rPr>
                <w:rFonts w:ascii="Arial" w:hAnsi="Arial" w:cs="Arial"/>
                <w:sz w:val="20"/>
                <w:szCs w:val="20"/>
                <w:lang w:val="es-ES"/>
              </w:rPr>
              <w:t xml:space="preserve">Existen actualmente empresas que ofrecen el servicio de </w:t>
            </w:r>
            <w:r w:rsidR="00F17D80" w:rsidRPr="00D04C03">
              <w:rPr>
                <w:rFonts w:ascii="Arial" w:hAnsi="Arial" w:cs="Arial"/>
                <w:i/>
                <w:sz w:val="20"/>
                <w:szCs w:val="20"/>
                <w:lang w:val="es-ES"/>
              </w:rPr>
              <w:t>Shelter</w:t>
            </w:r>
            <w:r w:rsidR="00F17D80">
              <w:rPr>
                <w:rFonts w:ascii="Arial" w:hAnsi="Arial" w:cs="Arial"/>
                <w:sz w:val="20"/>
                <w:szCs w:val="20"/>
                <w:lang w:val="es-419"/>
              </w:rPr>
              <w:t>,</w:t>
            </w:r>
            <w:r w:rsidR="00F17D80">
              <w:rPr>
                <w:rFonts w:ascii="Arial" w:hAnsi="Arial" w:cs="Arial"/>
                <w:sz w:val="20"/>
                <w:szCs w:val="20"/>
                <w:lang w:val="es-ES"/>
              </w:rPr>
              <w:t xml:space="preserve"> el cual permite a </w:t>
            </w:r>
            <w:r w:rsidR="00F17D80">
              <w:rPr>
                <w:rFonts w:ascii="Arial" w:hAnsi="Arial" w:cs="Arial"/>
                <w:sz w:val="20"/>
                <w:szCs w:val="20"/>
                <w:lang w:val="es-419"/>
              </w:rPr>
              <w:t>compañías</w:t>
            </w:r>
            <w:r w:rsidR="00F17D80">
              <w:rPr>
                <w:rFonts w:ascii="Arial" w:hAnsi="Arial" w:cs="Arial"/>
                <w:sz w:val="20"/>
                <w:szCs w:val="20"/>
                <w:lang w:val="es-ES"/>
              </w:rPr>
              <w:t xml:space="preserve"> extranjeras establecerse en México, dándoles soporte en materia administrativa de nóminas, impuestos, convenios con unidades gubernamentales, normatividad, sindicatos e inclusive en servicios de correduría inmobiliaria, haciendo contacto con los principales desarrolladores del país para generar propuestas de este tipo.</w:t>
            </w:r>
          </w:p>
          <w:p w14:paraId="40F5EA93" w14:textId="503AE889" w:rsidR="00F17D80" w:rsidRDefault="00F17D80" w:rsidP="008B1681">
            <w:pPr>
              <w:pStyle w:val="ListParagraph"/>
              <w:spacing w:after="0" w:line="240" w:lineRule="auto"/>
              <w:ind w:left="0"/>
              <w:rPr>
                <w:rFonts w:ascii="Arial" w:hAnsi="Arial" w:cs="Arial"/>
                <w:sz w:val="20"/>
                <w:szCs w:val="20"/>
                <w:lang w:val="es-ES"/>
              </w:rPr>
            </w:pPr>
          </w:p>
          <w:p w14:paraId="3534EF75" w14:textId="1A07699A"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La documentación requerida para este tipo de contratos, es muy similar al de contratos de arrendamiento mencionados en el primer capítulo de este tema, agregando además el respaldo de una empresa como fiador u obligado solidario, quien será el responsable de hacer valer los derechos del arrendador en caso de incumplimiento del arrendatario.</w:t>
            </w:r>
          </w:p>
          <w:p w14:paraId="21EEF6F2" w14:textId="2976B906" w:rsidR="00F17D80" w:rsidRDefault="00F17D80" w:rsidP="008B1681">
            <w:pPr>
              <w:pStyle w:val="ListParagraph"/>
              <w:spacing w:after="0" w:line="240" w:lineRule="auto"/>
              <w:ind w:left="0"/>
              <w:rPr>
                <w:rFonts w:ascii="Arial" w:hAnsi="Arial" w:cs="Arial"/>
                <w:sz w:val="20"/>
                <w:szCs w:val="20"/>
                <w:lang w:val="es-ES"/>
              </w:rPr>
            </w:pPr>
          </w:p>
          <w:p w14:paraId="67847622" w14:textId="7A5A7728" w:rsidR="00F17D80" w:rsidRPr="00C27112" w:rsidRDefault="00F17D80" w:rsidP="008B1681">
            <w:pPr>
              <w:spacing w:after="0" w:line="240" w:lineRule="auto"/>
              <w:rPr>
                <w:rFonts w:ascii="Arial" w:hAnsi="Arial" w:cs="Arial"/>
                <w:color w:val="0070C0"/>
                <w:sz w:val="20"/>
                <w:szCs w:val="20"/>
              </w:rPr>
            </w:pPr>
          </w:p>
          <w:p w14:paraId="5FB4D67C" w14:textId="77777777" w:rsidR="00F17D80" w:rsidRPr="00C27112" w:rsidRDefault="00F17D80" w:rsidP="008B1681">
            <w:pPr>
              <w:spacing w:after="0" w:line="240" w:lineRule="auto"/>
              <w:rPr>
                <w:rFonts w:ascii="Arial" w:hAnsi="Arial" w:cs="Arial"/>
                <w:color w:val="0070C0"/>
                <w:sz w:val="20"/>
                <w:szCs w:val="20"/>
              </w:rPr>
            </w:pPr>
            <w:r w:rsidRPr="00C27112">
              <w:rPr>
                <w:rFonts w:ascii="Arial" w:hAnsi="Arial" w:cs="Arial"/>
                <w:color w:val="0070C0"/>
                <w:sz w:val="20"/>
                <w:szCs w:val="20"/>
              </w:rPr>
              <w:t>Ligas autorizadas para obtener imágenes:</w:t>
            </w:r>
          </w:p>
          <w:p w14:paraId="37952E9C" w14:textId="77777777" w:rsidR="00F17D80" w:rsidRPr="00C27112" w:rsidRDefault="00F17D80" w:rsidP="008B1681">
            <w:pPr>
              <w:spacing w:after="0" w:line="240" w:lineRule="auto"/>
              <w:rPr>
                <w:rFonts w:ascii="Arial" w:hAnsi="Arial" w:cs="Arial"/>
                <w:color w:val="0070C0"/>
                <w:sz w:val="20"/>
                <w:szCs w:val="20"/>
              </w:rPr>
            </w:pPr>
          </w:p>
          <w:p w14:paraId="7129EF29" w14:textId="77777777" w:rsidR="00F17D80" w:rsidRPr="00C27112" w:rsidRDefault="00F17D80" w:rsidP="008B1681">
            <w:pPr>
              <w:spacing w:after="0" w:line="240" w:lineRule="auto"/>
              <w:rPr>
                <w:rFonts w:ascii="Arial" w:hAnsi="Arial" w:cs="Arial"/>
                <w:color w:val="0070C0"/>
                <w:sz w:val="20"/>
                <w:szCs w:val="20"/>
              </w:rPr>
            </w:pPr>
            <w:hyperlink r:id="rId33" w:history="1">
              <w:r w:rsidRPr="00C27112">
                <w:rPr>
                  <w:rStyle w:val="Hyperlink"/>
                  <w:rFonts w:ascii="Arial" w:hAnsi="Arial" w:cs="Arial"/>
                  <w:sz w:val="20"/>
                  <w:szCs w:val="20"/>
                </w:rPr>
                <w:t>http://www.shutterstock.com/</w:t>
              </w:r>
            </w:hyperlink>
          </w:p>
          <w:p w14:paraId="70C8E596" w14:textId="77777777" w:rsidR="00F17D80" w:rsidRPr="00C27112" w:rsidRDefault="00F17D80" w:rsidP="008B1681">
            <w:pPr>
              <w:spacing w:after="0" w:line="240" w:lineRule="auto"/>
              <w:rPr>
                <w:rFonts w:ascii="Arial" w:hAnsi="Arial" w:cs="Arial"/>
                <w:color w:val="0070C0"/>
                <w:sz w:val="20"/>
                <w:szCs w:val="20"/>
              </w:rPr>
            </w:pPr>
            <w:hyperlink r:id="rId34" w:history="1">
              <w:r w:rsidRPr="00C27112">
                <w:rPr>
                  <w:rStyle w:val="Hyperlink"/>
                  <w:rFonts w:ascii="Arial" w:hAnsi="Arial" w:cs="Arial"/>
                  <w:sz w:val="20"/>
                  <w:szCs w:val="20"/>
                </w:rPr>
                <w:t>http://www.thinkstockphotos.com/</w:t>
              </w:r>
            </w:hyperlink>
          </w:p>
          <w:p w14:paraId="661CA8B2" w14:textId="77777777" w:rsidR="00F17D80" w:rsidRPr="00C27112" w:rsidRDefault="00F17D80" w:rsidP="008B1681">
            <w:pPr>
              <w:spacing w:after="0" w:line="240" w:lineRule="auto"/>
              <w:rPr>
                <w:rFonts w:ascii="Arial" w:hAnsi="Arial" w:cs="Arial"/>
                <w:color w:val="0070C0"/>
                <w:sz w:val="20"/>
                <w:szCs w:val="20"/>
              </w:rPr>
            </w:pPr>
            <w:hyperlink r:id="rId35" w:history="1">
              <w:r w:rsidRPr="00C27112">
                <w:rPr>
                  <w:rStyle w:val="Hyperlink"/>
                  <w:rFonts w:ascii="Arial" w:hAnsi="Arial" w:cs="Arial"/>
                  <w:sz w:val="20"/>
                  <w:szCs w:val="20"/>
                </w:rPr>
                <w:t>http://espanol.istockphoto.com/</w:t>
              </w:r>
            </w:hyperlink>
          </w:p>
          <w:p w14:paraId="7480A295" w14:textId="77777777" w:rsidR="00F17D80" w:rsidRPr="00C27112" w:rsidRDefault="00F17D80" w:rsidP="008B1681">
            <w:pPr>
              <w:spacing w:after="0" w:line="240" w:lineRule="auto"/>
              <w:rPr>
                <w:rFonts w:ascii="Arial" w:hAnsi="Arial" w:cs="Arial"/>
                <w:color w:val="0070C0"/>
                <w:sz w:val="20"/>
                <w:szCs w:val="20"/>
              </w:rPr>
            </w:pPr>
          </w:p>
          <w:p w14:paraId="05EA19E1" w14:textId="77777777" w:rsidR="00F17D80" w:rsidRPr="00C27112" w:rsidRDefault="00F17D80" w:rsidP="008B1681">
            <w:pPr>
              <w:spacing w:after="0" w:line="240" w:lineRule="auto"/>
              <w:rPr>
                <w:rFonts w:ascii="Arial" w:hAnsi="Arial" w:cs="Arial"/>
                <w:color w:val="0070C0"/>
                <w:sz w:val="20"/>
                <w:szCs w:val="20"/>
              </w:rPr>
            </w:pPr>
            <w:r w:rsidRPr="00C27112">
              <w:rPr>
                <w:rFonts w:ascii="Arial" w:hAnsi="Arial" w:cs="Arial"/>
                <w:color w:val="0070C0"/>
                <w:sz w:val="20"/>
                <w:szCs w:val="20"/>
              </w:rPr>
              <w:t>Y fuentes confiables.</w:t>
            </w:r>
          </w:p>
          <w:p w14:paraId="00EF8803" w14:textId="77777777" w:rsidR="00F17D80" w:rsidRPr="00023343" w:rsidRDefault="00F17D80" w:rsidP="008B1681">
            <w:pPr>
              <w:spacing w:after="0" w:line="240" w:lineRule="auto"/>
              <w:rPr>
                <w:rFonts w:ascii="Arial" w:hAnsi="Arial" w:cs="Arial"/>
                <w:color w:val="0070C0"/>
                <w:sz w:val="20"/>
                <w:szCs w:val="20"/>
              </w:rPr>
            </w:pPr>
            <w:r w:rsidRPr="00C27112">
              <w:rPr>
                <w:rFonts w:ascii="Arial" w:hAnsi="Arial" w:cs="Arial"/>
                <w:color w:val="0070C0"/>
                <w:sz w:val="20"/>
                <w:szCs w:val="20"/>
              </w:rPr>
              <w:t>NO se permiten imágenes o contenido de monografías, Wikiped</w:t>
            </w:r>
            <w:r>
              <w:rPr>
                <w:rFonts w:ascii="Arial" w:hAnsi="Arial" w:cs="Arial"/>
                <w:color w:val="0070C0"/>
                <w:sz w:val="20"/>
                <w:szCs w:val="20"/>
              </w:rPr>
              <w:t>ia, rincón del vago y similares</w:t>
            </w:r>
          </w:p>
        </w:tc>
      </w:tr>
    </w:tbl>
    <w:p w14:paraId="3DE2C315" w14:textId="14D63EA5" w:rsidR="00F17D80" w:rsidRPr="00CB2A50" w:rsidRDefault="00F17D80" w:rsidP="00F17D80">
      <w:pPr>
        <w:spacing w:after="0" w:line="240" w:lineRule="auto"/>
        <w:outlineLvl w:val="0"/>
        <w:rPr>
          <w:rFonts w:ascii="Arial" w:eastAsia="Times New Roman" w:hAnsi="Arial" w:cs="Arial"/>
          <w:color w:val="984806"/>
          <w:sz w:val="20"/>
          <w:szCs w:val="20"/>
        </w:rPr>
      </w:pPr>
    </w:p>
    <w:p w14:paraId="3F62CB01" w14:textId="77777777" w:rsidR="00F17D80" w:rsidRDefault="00F17D80" w:rsidP="00F17D80">
      <w:pPr>
        <w:spacing w:after="0" w:line="240" w:lineRule="auto"/>
        <w:outlineLvl w:val="0"/>
        <w:rPr>
          <w:rFonts w:ascii="Arial" w:eastAsia="Times New Roman" w:hAnsi="Arial" w:cs="Arial"/>
          <w:color w:val="984806"/>
          <w:sz w:val="20"/>
          <w:szCs w:val="20"/>
        </w:rPr>
      </w:pPr>
    </w:p>
    <w:p w14:paraId="4C12BF0D"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3</w:t>
      </w:r>
      <w:r w:rsidRPr="00CB2A50">
        <w:rPr>
          <w:rFonts w:ascii="Arial" w:eastAsia="Times New Roman" w:hAnsi="Arial" w:cs="Arial"/>
          <w:b/>
          <w:bCs/>
          <w:color w:val="FFFFFF"/>
          <w:sz w:val="20"/>
          <w:szCs w:val="20"/>
        </w:rPr>
        <w:t xml:space="preserve"> (aterrizaje del </w:t>
      </w:r>
      <w:r>
        <w:rPr>
          <w:rFonts w:ascii="Arial" w:eastAsia="Times New Roman" w:hAnsi="Arial" w:cs="Arial"/>
          <w:b/>
          <w:bCs/>
          <w:color w:val="FFFFFF"/>
          <w:sz w:val="20"/>
          <w:szCs w:val="20"/>
        </w:rPr>
        <w:t>participante</w:t>
      </w:r>
      <w:r w:rsidRPr="00CB2A50">
        <w:rPr>
          <w:rFonts w:ascii="Arial" w:eastAsia="Times New Roman" w:hAnsi="Arial" w:cs="Arial"/>
          <w:b/>
          <w:bCs/>
          <w:color w:val="FFFFFF"/>
          <w:sz w:val="20"/>
          <w:szCs w:val="20"/>
        </w:rPr>
        <w:t>)</w:t>
      </w:r>
    </w:p>
    <w:p w14:paraId="06383FD3" w14:textId="77777777" w:rsidR="00F17D80" w:rsidRPr="00CB2A50" w:rsidRDefault="00F17D80" w:rsidP="00F17D80">
      <w:pPr>
        <w:pStyle w:val="NoSpacing"/>
      </w:pPr>
    </w:p>
    <w:p w14:paraId="36F53CEC"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792EF735" w14:textId="77777777" w:rsidR="00F17D80" w:rsidRPr="00CB2A50" w:rsidRDefault="00F17D80" w:rsidP="00F17D80">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Pregunta(s) de reflexión</w:t>
      </w:r>
    </w:p>
    <w:p w14:paraId="19CEA56A" w14:textId="77777777" w:rsidR="00F17D80" w:rsidRPr="00CB2A50" w:rsidRDefault="00F17D80" w:rsidP="00F17D80">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 xml:space="preserve">Conclusión + Ejercicio de reflexión </w:t>
      </w:r>
    </w:p>
    <w:p w14:paraId="27ACA269" w14:textId="77777777" w:rsidR="00F17D80" w:rsidRPr="00CB2A50" w:rsidRDefault="00F17D80" w:rsidP="00F17D80">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Esquema o mapa de conceptos</w:t>
      </w:r>
    </w:p>
    <w:p w14:paraId="24DF53E3" w14:textId="77777777" w:rsidR="00F17D80" w:rsidRPr="00CB2A50" w:rsidRDefault="00F17D80" w:rsidP="00F17D80">
      <w:pPr>
        <w:pStyle w:val="ListParagraph"/>
        <w:rPr>
          <w:rFonts w:ascii="Arial" w:hAnsi="Arial" w:cs="Arial"/>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F17D80" w:rsidRPr="00C27112" w14:paraId="31675B45" w14:textId="77777777" w:rsidTr="008B1681">
        <w:tc>
          <w:tcPr>
            <w:tcW w:w="8833" w:type="dxa"/>
          </w:tcPr>
          <w:p w14:paraId="26A1F8B8" w14:textId="1EB7EDBA" w:rsidR="00F17D80" w:rsidRDefault="00AA16B7" w:rsidP="008B1681">
            <w:pPr>
              <w:pStyle w:val="ListParagraph"/>
              <w:spacing w:after="0" w:line="240" w:lineRule="auto"/>
              <w:ind w:left="0"/>
              <w:rPr>
                <w:rFonts w:ascii="Arial" w:hAnsi="Arial" w:cs="Arial"/>
                <w:sz w:val="20"/>
                <w:szCs w:val="20"/>
                <w:lang w:val="es-ES"/>
              </w:rPr>
            </w:pPr>
            <w:commentRangeStart w:id="14"/>
            <w:r>
              <w:rPr>
                <w:noProof/>
                <w:lang w:eastAsia="es-MX"/>
              </w:rPr>
              <w:lastRenderedPageBreak/>
              <w:drawing>
                <wp:anchor distT="0" distB="0" distL="114300" distR="114300" simplePos="0" relativeHeight="251678720" behindDoc="0" locked="0" layoutInCell="1" allowOverlap="1" wp14:anchorId="601FFD77" wp14:editId="5F6F87A7">
                  <wp:simplePos x="0" y="0"/>
                  <wp:positionH relativeFrom="column">
                    <wp:posOffset>3810</wp:posOffset>
                  </wp:positionH>
                  <wp:positionV relativeFrom="paragraph">
                    <wp:posOffset>108585</wp:posOffset>
                  </wp:positionV>
                  <wp:extent cx="1438275" cy="1438275"/>
                  <wp:effectExtent l="0" t="0" r="9525" b="9525"/>
                  <wp:wrapSquare wrapText="bothSides"/>
                  <wp:docPr id="21" name="Picture 21" descr="light bulb of gears and cogs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ght bulb of gears and cogs : Arte vectori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commentRangeEnd w:id="14"/>
            <w:r>
              <w:rPr>
                <w:rStyle w:val="CommentReference"/>
              </w:rPr>
              <w:commentReference w:id="14"/>
            </w:r>
          </w:p>
          <w:p w14:paraId="2ECF68BC"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En este tema pudiste observar los </w:t>
            </w:r>
            <w:r>
              <w:rPr>
                <w:rFonts w:ascii="Arial" w:hAnsi="Arial" w:cs="Arial"/>
                <w:sz w:val="20"/>
                <w:szCs w:val="20"/>
                <w:lang w:val="es-419"/>
              </w:rPr>
              <w:t>principales tipos de operación</w:t>
            </w:r>
            <w:r>
              <w:rPr>
                <w:rFonts w:ascii="Arial" w:hAnsi="Arial" w:cs="Arial"/>
                <w:sz w:val="20"/>
                <w:szCs w:val="20"/>
                <w:lang w:val="es-ES"/>
              </w:rPr>
              <w:t xml:space="preserve"> que se manejan en los negocios inmobiliarios, así como sus características y condiciones.</w:t>
            </w:r>
          </w:p>
          <w:p w14:paraId="65F1CF7C" w14:textId="77777777" w:rsidR="00F17D80" w:rsidRPr="00F363BB" w:rsidRDefault="00F17D80" w:rsidP="008B1681">
            <w:pPr>
              <w:pStyle w:val="ListParagraph"/>
              <w:spacing w:after="0" w:line="240" w:lineRule="auto"/>
              <w:ind w:left="0"/>
              <w:rPr>
                <w:rFonts w:ascii="Arial" w:hAnsi="Arial" w:cs="Arial"/>
                <w:sz w:val="20"/>
                <w:szCs w:val="20"/>
                <w:lang w:val="es-ES"/>
              </w:rPr>
            </w:pPr>
          </w:p>
          <w:p w14:paraId="08B1A410"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Aprendiste también las consideraciones que deben de tener en cuenta los propietarios, compradores y arrendatarios al momento de llevar a cabo cualquier operación. Sus derechos, obligaciones y los impuestos a los que están sujetos al momento de realizar cualquier operación inmobiliaria</w:t>
            </w:r>
          </w:p>
          <w:p w14:paraId="21EFAF63" w14:textId="77777777" w:rsidR="00F17D80" w:rsidRDefault="00F17D80" w:rsidP="008B1681">
            <w:pPr>
              <w:pStyle w:val="ListParagraph"/>
              <w:spacing w:after="0" w:line="240" w:lineRule="auto"/>
              <w:ind w:left="0"/>
              <w:rPr>
                <w:rFonts w:ascii="Arial" w:hAnsi="Arial" w:cs="Arial"/>
                <w:sz w:val="20"/>
                <w:szCs w:val="20"/>
                <w:lang w:val="es-ES"/>
              </w:rPr>
            </w:pPr>
          </w:p>
          <w:p w14:paraId="03283DF0" w14:textId="77777777"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De la misma forma identificaste los principales consejos que ofrecen los agentes especialistas del ramo inmobiliario para poder llevar a cabo una operación inmobiliaria exitosa. </w:t>
            </w:r>
            <w:r>
              <w:rPr>
                <w:rFonts w:ascii="Arial" w:hAnsi="Arial" w:cs="Arial"/>
                <w:sz w:val="20"/>
                <w:szCs w:val="20"/>
                <w:lang w:val="es-419"/>
              </w:rPr>
              <w:t>P</w:t>
            </w:r>
            <w:r>
              <w:rPr>
                <w:rFonts w:ascii="Arial" w:hAnsi="Arial" w:cs="Arial"/>
                <w:sz w:val="20"/>
                <w:szCs w:val="20"/>
                <w:lang w:val="es-ES"/>
              </w:rPr>
              <w:t>udiste visualizar lo importante que es tener asesoría legal para evitar incurrir en faltas a la ley o bien poner en riesgo el patrimonio de los propietarios.</w:t>
            </w:r>
          </w:p>
          <w:p w14:paraId="51C298A9" w14:textId="77777777" w:rsidR="00F17D80" w:rsidRPr="0018572F" w:rsidRDefault="00F17D80" w:rsidP="0018572F">
            <w:pPr>
              <w:rPr>
                <w:rFonts w:ascii="Arial" w:hAnsi="Arial" w:cs="Arial"/>
                <w:sz w:val="20"/>
                <w:szCs w:val="20"/>
              </w:rPr>
            </w:pPr>
          </w:p>
        </w:tc>
      </w:tr>
    </w:tbl>
    <w:p w14:paraId="652531AB" w14:textId="77777777" w:rsidR="00F17D80" w:rsidRDefault="00F17D80" w:rsidP="00F17D80">
      <w:pPr>
        <w:spacing w:after="0" w:line="240" w:lineRule="auto"/>
        <w:outlineLvl w:val="0"/>
        <w:rPr>
          <w:rFonts w:ascii="Arial" w:eastAsia="Times New Roman" w:hAnsi="Arial" w:cs="Arial"/>
          <w:color w:val="984806"/>
          <w:sz w:val="20"/>
          <w:szCs w:val="20"/>
        </w:rPr>
      </w:pPr>
    </w:p>
    <w:p w14:paraId="6983FA07" w14:textId="77777777" w:rsidR="00F17D80" w:rsidRPr="00CB2A50" w:rsidRDefault="00F17D80" w:rsidP="00F17D80">
      <w:pPr>
        <w:spacing w:after="0" w:line="240" w:lineRule="auto"/>
        <w:outlineLvl w:val="0"/>
        <w:rPr>
          <w:rFonts w:ascii="Arial" w:eastAsia="Times New Roman" w:hAnsi="Arial" w:cs="Arial"/>
          <w:color w:val="984806"/>
          <w:sz w:val="20"/>
          <w:szCs w:val="20"/>
        </w:rPr>
      </w:pPr>
    </w:p>
    <w:p w14:paraId="071BC4F9"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3</w:t>
      </w:r>
    </w:p>
    <w:p w14:paraId="4F60438C" w14:textId="77777777" w:rsidR="00F17D80" w:rsidRPr="00CB2A50" w:rsidRDefault="00F17D80" w:rsidP="00F17D80">
      <w:pPr>
        <w:shd w:val="clear" w:color="auto" w:fill="E7E6E6"/>
        <w:spacing w:after="0" w:line="240" w:lineRule="auto"/>
        <w:outlineLvl w:val="0"/>
        <w:rPr>
          <w:rFonts w:ascii="Arial" w:eastAsia="Times New Roman" w:hAnsi="Arial" w:cs="Arial"/>
          <w:sz w:val="20"/>
          <w:szCs w:val="20"/>
        </w:rPr>
      </w:pPr>
    </w:p>
    <w:p w14:paraId="3B0C2974" w14:textId="77777777" w:rsidR="00F17D80" w:rsidRPr="00CB2A50" w:rsidRDefault="00F17D80" w:rsidP="00F17D80">
      <w:pPr>
        <w:shd w:val="clear" w:color="auto" w:fill="E7E6E6"/>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C9F0794" w14:textId="77777777" w:rsidR="00F17D80" w:rsidRPr="00CB2A50" w:rsidRDefault="00F17D80" w:rsidP="00F17D80">
      <w:pPr>
        <w:spacing w:after="0" w:line="240" w:lineRule="auto"/>
        <w:outlineLvl w:val="0"/>
        <w:rPr>
          <w:rFonts w:ascii="Arial" w:eastAsia="Times New Roman" w:hAnsi="Arial" w:cs="Arial"/>
          <w:color w:val="7F7F7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F17D80" w:rsidRPr="00C27112" w14:paraId="05258804" w14:textId="77777777" w:rsidTr="008B1681">
        <w:tc>
          <w:tcPr>
            <w:tcW w:w="10201" w:type="dxa"/>
            <w:shd w:val="clear" w:color="auto" w:fill="E7E6E6"/>
          </w:tcPr>
          <w:p w14:paraId="5BF29AB2" w14:textId="77777777" w:rsidR="00F17D80" w:rsidRPr="00C27112" w:rsidRDefault="00F17D80" w:rsidP="008B1681">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Videos educativos </w:t>
            </w:r>
            <w:r w:rsidRPr="00C27112">
              <w:rPr>
                <w:rFonts w:ascii="Arial" w:hAnsi="Arial" w:cs="Arial"/>
                <w:color w:val="7F7F7F"/>
                <w:sz w:val="20"/>
                <w:szCs w:val="20"/>
              </w:rPr>
              <w:t xml:space="preserve">(Cada tema debe presentar un video grabado por un experto, puede ser una entrevista, explicación de procesos o contenido) </w:t>
            </w:r>
          </w:p>
        </w:tc>
      </w:tr>
      <w:tr w:rsidR="00F17D80" w:rsidRPr="00C27112" w14:paraId="3F153818" w14:textId="77777777" w:rsidTr="008B1681">
        <w:tc>
          <w:tcPr>
            <w:tcW w:w="10201" w:type="dxa"/>
          </w:tcPr>
          <w:p w14:paraId="0BDFC3C5" w14:textId="77777777" w:rsidR="00F17D80" w:rsidRDefault="00F17D80" w:rsidP="008B1681">
            <w:pPr>
              <w:spacing w:after="0" w:line="240" w:lineRule="auto"/>
              <w:outlineLvl w:val="0"/>
              <w:rPr>
                <w:rFonts w:ascii="Arial" w:eastAsia="Times New Roman" w:hAnsi="Arial" w:cs="Arial"/>
                <w:b/>
                <w:bCs/>
                <w:color w:val="5B9BD5"/>
                <w:sz w:val="20"/>
                <w:szCs w:val="20"/>
                <w:lang w:eastAsia="es-MX"/>
              </w:rPr>
            </w:pPr>
          </w:p>
          <w:p w14:paraId="22660687" w14:textId="77777777" w:rsidR="00F17D80" w:rsidRPr="00EB6288" w:rsidRDefault="00F17D80" w:rsidP="008B1681">
            <w:r>
              <w:t xml:space="preserve"> </w:t>
            </w:r>
          </w:p>
        </w:tc>
      </w:tr>
      <w:tr w:rsidR="00F17D80" w:rsidRPr="00C27112" w14:paraId="58E95A10" w14:textId="77777777" w:rsidTr="008B1681">
        <w:tc>
          <w:tcPr>
            <w:tcW w:w="10201" w:type="dxa"/>
            <w:shd w:val="clear" w:color="auto" w:fill="E7E6E6"/>
          </w:tcPr>
          <w:p w14:paraId="2C15BC66" w14:textId="77777777" w:rsidR="00F17D80" w:rsidRPr="00C27112" w:rsidRDefault="00F17D80" w:rsidP="008B1681">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Lecturas: artículos, recursos educativos abiertos </w:t>
            </w:r>
            <w:r w:rsidRPr="00C27112">
              <w:rPr>
                <w:rFonts w:ascii="Arial" w:hAnsi="Arial" w:cs="Arial"/>
                <w:color w:val="7F7F7F"/>
                <w:sz w:val="20"/>
                <w:szCs w:val="20"/>
              </w:rPr>
              <w:t xml:space="preserve">(Incluya al menos tres lecturas que permitan al participante tener mayor conocimiento del tema). </w:t>
            </w:r>
          </w:p>
        </w:tc>
      </w:tr>
      <w:tr w:rsidR="00F17D80" w:rsidRPr="00C27112" w14:paraId="2A4CC88F" w14:textId="77777777" w:rsidTr="008B1681">
        <w:tc>
          <w:tcPr>
            <w:tcW w:w="10201" w:type="dxa"/>
          </w:tcPr>
          <w:p w14:paraId="0B30FCD2" w14:textId="77777777" w:rsidR="00F17D80" w:rsidRPr="00C27112" w:rsidRDefault="00F17D80" w:rsidP="008B1681">
            <w:pPr>
              <w:spacing w:after="0" w:line="240" w:lineRule="auto"/>
              <w:outlineLvl w:val="0"/>
              <w:rPr>
                <w:rFonts w:ascii="Arial" w:eastAsia="Times New Roman" w:hAnsi="Arial" w:cs="Arial"/>
                <w:b/>
                <w:bCs/>
                <w:sz w:val="20"/>
                <w:szCs w:val="20"/>
                <w:lang w:eastAsia="es-MX"/>
              </w:rPr>
            </w:pPr>
          </w:p>
          <w:p w14:paraId="715FB211" w14:textId="77777777" w:rsidR="00F17D80" w:rsidRPr="009A061F" w:rsidRDefault="00F17D80" w:rsidP="009A061F">
            <w:pPr>
              <w:pStyle w:val="ListParagraph"/>
              <w:numPr>
                <w:ilvl w:val="0"/>
                <w:numId w:val="6"/>
              </w:numPr>
              <w:spacing w:after="0" w:line="240" w:lineRule="auto"/>
              <w:outlineLvl w:val="0"/>
              <w:rPr>
                <w:rFonts w:ascii="Arial" w:hAnsi="Arial" w:cs="Arial"/>
                <w:b/>
                <w:color w:val="000000"/>
                <w:sz w:val="20"/>
                <w:szCs w:val="20"/>
              </w:rPr>
            </w:pPr>
            <w:r w:rsidRPr="009A061F">
              <w:rPr>
                <w:rFonts w:ascii="Arial" w:hAnsi="Arial" w:cs="Arial"/>
                <w:b/>
                <w:color w:val="000000"/>
                <w:sz w:val="20"/>
                <w:szCs w:val="20"/>
              </w:rPr>
              <w:t>Lecturas obligatorias</w:t>
            </w:r>
          </w:p>
          <w:p w14:paraId="51B8F552" w14:textId="4A99BC1B" w:rsidR="00F17D80" w:rsidRPr="009A061F" w:rsidRDefault="00F17D80" w:rsidP="009A061F">
            <w:pPr>
              <w:spacing w:after="0"/>
              <w:rPr>
                <w:rFonts w:ascii="Arial" w:hAnsi="Arial" w:cs="Arial"/>
                <w:sz w:val="20"/>
                <w:szCs w:val="20"/>
              </w:rPr>
            </w:pPr>
            <w:r w:rsidRPr="009A061F">
              <w:rPr>
                <w:rFonts w:ascii="Arial" w:hAnsi="Arial" w:cs="Arial"/>
                <w:sz w:val="20"/>
                <w:szCs w:val="20"/>
                <w:lang w:val="es-419"/>
              </w:rPr>
              <w:t xml:space="preserve">Cruz Domínguez, A. (2013). Consejos para ofrecer en renta un inmueble. </w:t>
            </w:r>
            <w:r w:rsidRPr="009A061F">
              <w:rPr>
                <w:rFonts w:ascii="Arial" w:hAnsi="Arial" w:cs="Arial"/>
                <w:i/>
                <w:sz w:val="20"/>
                <w:szCs w:val="20"/>
                <w:lang w:val="es-419"/>
              </w:rPr>
              <w:t>El economista</w:t>
            </w:r>
            <w:r w:rsidRPr="009A061F">
              <w:rPr>
                <w:rFonts w:ascii="Arial" w:hAnsi="Arial" w:cs="Arial"/>
                <w:sz w:val="20"/>
                <w:szCs w:val="20"/>
                <w:lang w:val="es-419"/>
              </w:rPr>
              <w:t xml:space="preserve">. Recuperado de </w:t>
            </w:r>
            <w:hyperlink r:id="rId37" w:history="1">
              <w:r w:rsidRPr="009A061F">
                <w:rPr>
                  <w:rStyle w:val="Hyperlink"/>
                  <w:rFonts w:ascii="Arial" w:hAnsi="Arial" w:cs="Arial"/>
                  <w:sz w:val="20"/>
                  <w:szCs w:val="20"/>
                </w:rPr>
                <w:t>http://eleconomista.com.mx/finanzas-personales/2013/05/30/consejos-ofrecer-renta-inmueble</w:t>
              </w:r>
            </w:hyperlink>
          </w:p>
          <w:p w14:paraId="1FF2C446" w14:textId="77777777" w:rsidR="00F17D80" w:rsidRPr="009A061F" w:rsidRDefault="00F17D80" w:rsidP="009A061F">
            <w:pPr>
              <w:pStyle w:val="ListParagraph"/>
              <w:spacing w:after="0" w:line="240" w:lineRule="auto"/>
              <w:jc w:val="both"/>
              <w:rPr>
                <w:rFonts w:ascii="Arial" w:hAnsi="Arial" w:cs="Arial"/>
                <w:sz w:val="20"/>
                <w:szCs w:val="20"/>
                <w:lang w:val="es-ES"/>
              </w:rPr>
            </w:pPr>
          </w:p>
          <w:p w14:paraId="3F6079BC" w14:textId="77777777" w:rsidR="00F17D80" w:rsidRPr="009A061F" w:rsidRDefault="00F17D80" w:rsidP="009A061F">
            <w:pPr>
              <w:pStyle w:val="ListParagraph"/>
              <w:numPr>
                <w:ilvl w:val="0"/>
                <w:numId w:val="6"/>
              </w:numPr>
              <w:spacing w:after="0" w:line="240" w:lineRule="auto"/>
              <w:outlineLvl w:val="0"/>
              <w:rPr>
                <w:rFonts w:ascii="Arial" w:hAnsi="Arial" w:cs="Arial"/>
                <w:b/>
                <w:color w:val="000000"/>
                <w:sz w:val="20"/>
                <w:szCs w:val="20"/>
              </w:rPr>
            </w:pPr>
            <w:r w:rsidRPr="009A061F">
              <w:rPr>
                <w:rFonts w:ascii="Arial" w:hAnsi="Arial" w:cs="Arial"/>
                <w:b/>
                <w:color w:val="000000"/>
                <w:sz w:val="20"/>
                <w:szCs w:val="20"/>
              </w:rPr>
              <w:t>Lecturas recomendadas</w:t>
            </w:r>
          </w:p>
          <w:p w14:paraId="732B05FF" w14:textId="77777777" w:rsidR="00F17D80" w:rsidRDefault="00F17D80" w:rsidP="009A061F">
            <w:pPr>
              <w:spacing w:after="0" w:line="240" w:lineRule="auto"/>
              <w:outlineLvl w:val="0"/>
              <w:rPr>
                <w:rFonts w:ascii="Arial" w:hAnsi="Arial" w:cs="Arial"/>
                <w:b/>
                <w:color w:val="000000"/>
                <w:sz w:val="20"/>
                <w:szCs w:val="20"/>
              </w:rPr>
            </w:pPr>
          </w:p>
          <w:p w14:paraId="485643F9" w14:textId="7474230F" w:rsidR="009A061F" w:rsidRPr="009A061F" w:rsidRDefault="009A061F" w:rsidP="009A061F">
            <w:pPr>
              <w:spacing w:after="0" w:line="240" w:lineRule="auto"/>
              <w:outlineLvl w:val="0"/>
              <w:rPr>
                <w:rFonts w:ascii="Arial" w:hAnsi="Arial" w:cs="Arial"/>
                <w:color w:val="000000"/>
                <w:sz w:val="20"/>
                <w:szCs w:val="20"/>
              </w:rPr>
            </w:pPr>
            <w:r w:rsidRPr="009A061F">
              <w:rPr>
                <w:rFonts w:ascii="Arial" w:hAnsi="Arial" w:cs="Arial"/>
                <w:color w:val="000000"/>
                <w:sz w:val="20"/>
                <w:szCs w:val="20"/>
              </w:rPr>
              <w:t xml:space="preserve">Para conocer más sobre </w:t>
            </w:r>
            <w:r w:rsidRPr="009A061F">
              <w:rPr>
                <w:rFonts w:ascii="Arial" w:hAnsi="Arial" w:cs="Arial"/>
                <w:b/>
                <w:color w:val="000000"/>
                <w:sz w:val="20"/>
                <w:szCs w:val="20"/>
              </w:rPr>
              <w:t>el ISAI</w:t>
            </w:r>
            <w:r w:rsidRPr="009A061F">
              <w:rPr>
                <w:rFonts w:ascii="Arial" w:hAnsi="Arial" w:cs="Arial"/>
                <w:color w:val="000000"/>
                <w:sz w:val="20"/>
                <w:szCs w:val="20"/>
              </w:rPr>
              <w:t>, te recomendamos leer:</w:t>
            </w:r>
          </w:p>
          <w:p w14:paraId="7DA265A3" w14:textId="77777777" w:rsidR="0018572F" w:rsidRPr="009A061F" w:rsidRDefault="0018572F" w:rsidP="009A061F">
            <w:pPr>
              <w:pStyle w:val="ListParagraph"/>
              <w:spacing w:after="0"/>
              <w:ind w:left="773"/>
              <w:rPr>
                <w:rStyle w:val="Hyperlink"/>
                <w:rFonts w:ascii="Arial" w:hAnsi="Arial" w:cs="Arial"/>
                <w:sz w:val="20"/>
                <w:szCs w:val="20"/>
              </w:rPr>
            </w:pPr>
            <w:r w:rsidRPr="009A061F">
              <w:rPr>
                <w:rFonts w:ascii="Arial" w:eastAsia="Times New Roman" w:hAnsi="Arial" w:cs="Arial"/>
                <w:bCs/>
                <w:sz w:val="20"/>
                <w:szCs w:val="20"/>
                <w:lang w:val="es-419" w:eastAsia="es-MX"/>
              </w:rPr>
              <w:t xml:space="preserve">Sandoval Meza, M. (2013). </w:t>
            </w:r>
            <w:r w:rsidRPr="009A061F">
              <w:rPr>
                <w:rFonts w:ascii="Arial" w:eastAsia="Times New Roman" w:hAnsi="Arial" w:cs="Arial"/>
                <w:bCs/>
                <w:i/>
                <w:sz w:val="20"/>
                <w:szCs w:val="20"/>
                <w:lang w:val="es-419" w:eastAsia="es-MX"/>
              </w:rPr>
              <w:t>ISAI el impuesto a pagar cuando compras casa</w:t>
            </w:r>
            <w:r w:rsidRPr="009A061F">
              <w:rPr>
                <w:rFonts w:ascii="Arial" w:eastAsia="Times New Roman" w:hAnsi="Arial" w:cs="Arial"/>
                <w:bCs/>
                <w:sz w:val="20"/>
                <w:szCs w:val="20"/>
                <w:lang w:val="es-419" w:eastAsia="es-MX"/>
              </w:rPr>
              <w:t>.</w:t>
            </w:r>
            <w:r w:rsidRPr="009A061F">
              <w:rPr>
                <w:rFonts w:ascii="Arial" w:eastAsia="Times New Roman" w:hAnsi="Arial" w:cs="Arial"/>
                <w:bCs/>
                <w:sz w:val="20"/>
                <w:szCs w:val="20"/>
                <w:lang w:eastAsia="es-MX"/>
              </w:rPr>
              <w:t xml:space="preserve"> Recuperado de </w:t>
            </w:r>
            <w:hyperlink r:id="rId38" w:history="1">
              <w:r w:rsidRPr="009A061F">
                <w:rPr>
                  <w:rStyle w:val="Hyperlink"/>
                  <w:rFonts w:ascii="Arial" w:hAnsi="Arial" w:cs="Arial"/>
                  <w:sz w:val="20"/>
                  <w:szCs w:val="20"/>
                </w:rPr>
                <w:t>http://www.metroscubicos.com/articulo/consejos/2013/04/01/isai-el-impuesto-a-pagar-cuado-compras-casa</w:t>
              </w:r>
            </w:hyperlink>
          </w:p>
          <w:p w14:paraId="5A220B9C" w14:textId="77777777" w:rsidR="0018572F" w:rsidRDefault="0018572F" w:rsidP="009A061F">
            <w:pPr>
              <w:spacing w:after="0"/>
              <w:rPr>
                <w:rFonts w:ascii="Arial" w:eastAsia="Times New Roman" w:hAnsi="Arial" w:cs="Arial"/>
                <w:bCs/>
                <w:sz w:val="20"/>
                <w:szCs w:val="20"/>
                <w:lang w:eastAsia="es-MX"/>
              </w:rPr>
            </w:pPr>
          </w:p>
          <w:p w14:paraId="5D1EBA2C" w14:textId="4BF364D7" w:rsidR="009A061F" w:rsidRPr="009A061F" w:rsidRDefault="009A061F" w:rsidP="009A061F">
            <w:pPr>
              <w:spacing w:after="0"/>
              <w:rPr>
                <w:rFonts w:ascii="Arial" w:eastAsia="Times New Roman" w:hAnsi="Arial" w:cs="Arial"/>
                <w:bCs/>
                <w:sz w:val="20"/>
                <w:szCs w:val="20"/>
                <w:lang w:eastAsia="es-MX"/>
              </w:rPr>
            </w:pPr>
            <w:r>
              <w:rPr>
                <w:rFonts w:ascii="Arial" w:eastAsia="Times New Roman" w:hAnsi="Arial" w:cs="Arial"/>
                <w:bCs/>
                <w:sz w:val="20"/>
                <w:szCs w:val="20"/>
                <w:lang w:eastAsia="es-MX"/>
              </w:rPr>
              <w:t xml:space="preserve">Para conocer más sobre </w:t>
            </w:r>
            <w:r w:rsidRPr="009A061F">
              <w:rPr>
                <w:rFonts w:ascii="Arial" w:eastAsia="Times New Roman" w:hAnsi="Arial" w:cs="Arial"/>
                <w:b/>
                <w:bCs/>
                <w:sz w:val="20"/>
                <w:szCs w:val="20"/>
                <w:lang w:eastAsia="es-MX"/>
              </w:rPr>
              <w:t>cómo elaborar y presentar su Declaración Anual</w:t>
            </w:r>
            <w:r>
              <w:rPr>
                <w:rFonts w:ascii="Arial" w:eastAsia="Times New Roman" w:hAnsi="Arial" w:cs="Arial"/>
                <w:bCs/>
                <w:sz w:val="20"/>
                <w:szCs w:val="20"/>
                <w:lang w:eastAsia="es-MX"/>
              </w:rPr>
              <w:t xml:space="preserve">, te recomendamos leer: </w:t>
            </w:r>
          </w:p>
          <w:p w14:paraId="67244100" w14:textId="77777777" w:rsidR="0018572F" w:rsidRPr="009A061F" w:rsidRDefault="0018572F" w:rsidP="009A061F">
            <w:pPr>
              <w:pStyle w:val="ListParagraph"/>
              <w:spacing w:after="0"/>
              <w:ind w:left="773"/>
              <w:rPr>
                <w:rFonts w:ascii="Arial" w:hAnsi="Arial" w:cs="Arial"/>
                <w:sz w:val="20"/>
                <w:szCs w:val="20"/>
              </w:rPr>
            </w:pPr>
            <w:r w:rsidRPr="009A061F">
              <w:rPr>
                <w:rFonts w:ascii="Arial" w:hAnsi="Arial" w:cs="Arial"/>
                <w:sz w:val="20"/>
                <w:szCs w:val="20"/>
              </w:rPr>
              <w:t xml:space="preserve">Servicio de Administración Tributaria. (2012). </w:t>
            </w:r>
            <w:r w:rsidRPr="009A061F">
              <w:rPr>
                <w:rFonts w:ascii="Arial" w:hAnsi="Arial" w:cs="Arial"/>
                <w:i/>
                <w:sz w:val="20"/>
                <w:szCs w:val="20"/>
              </w:rPr>
              <w:t>Guía para elaborar y presentar su Declaración Anual 2012</w:t>
            </w:r>
            <w:r w:rsidRPr="009A061F">
              <w:rPr>
                <w:rFonts w:ascii="Arial" w:hAnsi="Arial" w:cs="Arial"/>
                <w:i/>
                <w:sz w:val="20"/>
                <w:szCs w:val="20"/>
                <w:lang w:val="es-419"/>
              </w:rPr>
              <w:t xml:space="preserve"> </w:t>
            </w:r>
            <w:r w:rsidRPr="009A061F">
              <w:rPr>
                <w:rFonts w:ascii="Arial" w:hAnsi="Arial" w:cs="Arial"/>
                <w:i/>
                <w:sz w:val="20"/>
                <w:szCs w:val="20"/>
              </w:rPr>
              <w:t>con el programa DeclaraSAT, Arrendamiento de bienes inmuebles</w:t>
            </w:r>
            <w:r w:rsidRPr="009A061F">
              <w:rPr>
                <w:rFonts w:ascii="Arial" w:hAnsi="Arial" w:cs="Arial"/>
                <w:i/>
                <w:sz w:val="20"/>
                <w:szCs w:val="20"/>
                <w:lang w:val="es-419"/>
              </w:rPr>
              <w:t xml:space="preserve"> </w:t>
            </w:r>
            <w:r w:rsidRPr="009A061F">
              <w:rPr>
                <w:rFonts w:ascii="Arial" w:hAnsi="Arial" w:cs="Arial"/>
                <w:i/>
                <w:sz w:val="20"/>
                <w:szCs w:val="20"/>
              </w:rPr>
              <w:t>(casa habitación y local comercial), personas físicas</w:t>
            </w:r>
            <w:r w:rsidRPr="009A061F">
              <w:rPr>
                <w:rFonts w:ascii="Arial" w:hAnsi="Arial" w:cs="Arial"/>
                <w:sz w:val="20"/>
                <w:szCs w:val="20"/>
              </w:rPr>
              <w:t xml:space="preserve">. Recuperado de </w:t>
            </w:r>
            <w:hyperlink r:id="rId39" w:history="1">
              <w:r w:rsidRPr="009A061F">
                <w:rPr>
                  <w:rStyle w:val="Hyperlink"/>
                  <w:rFonts w:ascii="Arial" w:hAnsi="Arial" w:cs="Arial"/>
                  <w:sz w:val="20"/>
                  <w:szCs w:val="20"/>
                </w:rPr>
                <w:t>http://www.sat.gob.mx/fichas_tematicas/declaracion_anual/Documents/guia_arrend_cashab_localcom.pdf</w:t>
              </w:r>
            </w:hyperlink>
          </w:p>
          <w:p w14:paraId="54920CA2" w14:textId="77777777" w:rsidR="00F17D80" w:rsidRPr="00773586" w:rsidRDefault="00F17D80" w:rsidP="008B1681">
            <w:pPr>
              <w:pStyle w:val="ListParagraph"/>
              <w:spacing w:after="0" w:line="240" w:lineRule="auto"/>
              <w:outlineLvl w:val="0"/>
              <w:rPr>
                <w:rFonts w:ascii="Arial" w:hAnsi="Arial" w:cs="Arial"/>
                <w:b/>
                <w:color w:val="000000"/>
                <w:sz w:val="20"/>
                <w:szCs w:val="20"/>
              </w:rPr>
            </w:pPr>
          </w:p>
          <w:p w14:paraId="01FB8C94" w14:textId="77777777" w:rsidR="00F17D80" w:rsidRPr="00C27112" w:rsidRDefault="00F17D80" w:rsidP="008B1681">
            <w:pPr>
              <w:spacing w:after="0" w:line="240" w:lineRule="auto"/>
              <w:ind w:left="738" w:hanging="18"/>
              <w:outlineLvl w:val="0"/>
              <w:rPr>
                <w:rFonts w:ascii="Arial" w:eastAsia="Times New Roman" w:hAnsi="Arial" w:cs="Arial"/>
                <w:b/>
                <w:bCs/>
                <w:sz w:val="20"/>
                <w:szCs w:val="20"/>
                <w:lang w:eastAsia="es-MX"/>
              </w:rPr>
            </w:pPr>
          </w:p>
        </w:tc>
      </w:tr>
    </w:tbl>
    <w:p w14:paraId="5EB6D1AB" w14:textId="77777777" w:rsidR="00F17D80" w:rsidRPr="00CB2A50" w:rsidRDefault="00F17D80" w:rsidP="00F17D80">
      <w:pPr>
        <w:rPr>
          <w:rFonts w:ascii="Arial" w:hAnsi="Arial" w:cs="Arial"/>
          <w:b/>
          <w:sz w:val="20"/>
          <w:szCs w:val="20"/>
        </w:rPr>
      </w:pPr>
    </w:p>
    <w:p w14:paraId="2696750C"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3</w:t>
      </w:r>
    </w:p>
    <w:p w14:paraId="751524B9" w14:textId="77777777" w:rsidR="00F17D80" w:rsidRPr="00CB2A50" w:rsidRDefault="00F17D80" w:rsidP="00F17D80">
      <w:pPr>
        <w:pStyle w:val="NoSpacing"/>
      </w:pPr>
    </w:p>
    <w:p w14:paraId="472EC578" w14:textId="77777777" w:rsidR="00F17D80" w:rsidRPr="00CB2A50" w:rsidRDefault="00F17D80" w:rsidP="00F17D80">
      <w:pPr>
        <w:pStyle w:val="ListParagraph"/>
        <w:numPr>
          <w:ilvl w:val="0"/>
          <w:numId w:val="4"/>
        </w:numPr>
        <w:shd w:val="clear" w:color="auto" w:fill="E7E6E6"/>
        <w:rPr>
          <w:rFonts w:ascii="Arial" w:hAnsi="Arial" w:cs="Arial"/>
          <w:sz w:val="20"/>
          <w:szCs w:val="20"/>
        </w:rPr>
      </w:pPr>
      <w:r w:rsidRPr="00CB2A50">
        <w:rPr>
          <w:rFonts w:ascii="Arial" w:hAnsi="Arial" w:cs="Arial"/>
          <w:sz w:val="20"/>
          <w:szCs w:val="20"/>
        </w:rPr>
        <w:lastRenderedPageBreak/>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685A5499" w14:textId="77777777" w:rsidR="00F17D80" w:rsidRPr="00CB2A50" w:rsidRDefault="00F17D80" w:rsidP="00F17D80">
      <w:pPr>
        <w:pStyle w:val="ListParagraph"/>
        <w:numPr>
          <w:ilvl w:val="0"/>
          <w:numId w:val="4"/>
        </w:numPr>
        <w:shd w:val="clear" w:color="auto" w:fill="E7E6E6"/>
        <w:rPr>
          <w:rFonts w:ascii="Arial" w:hAnsi="Arial" w:cs="Arial"/>
          <w:sz w:val="20"/>
          <w:szCs w:val="20"/>
        </w:rPr>
      </w:pPr>
      <w:r w:rsidRPr="00CB2A50">
        <w:rPr>
          <w:rFonts w:ascii="Arial" w:hAnsi="Arial" w:cs="Arial"/>
          <w:sz w:val="20"/>
          <w:szCs w:val="20"/>
        </w:rPr>
        <w:t xml:space="preserve">Defina los de Marzano y considerar que es en éstos donde el </w:t>
      </w:r>
      <w:r>
        <w:rPr>
          <w:rFonts w:ascii="Arial" w:hAnsi="Arial" w:cs="Arial"/>
          <w:sz w:val="20"/>
          <w:szCs w:val="20"/>
        </w:rPr>
        <w:t>participante</w:t>
      </w:r>
      <w:r w:rsidRPr="00CB2A50">
        <w:rPr>
          <w:rFonts w:ascii="Arial" w:hAnsi="Arial" w:cs="Arial"/>
          <w:sz w:val="20"/>
          <w:szCs w:val="20"/>
        </w:rPr>
        <w:t xml:space="preserve"> deberá prestar mayor atención. Los enunciados no deben iniciar con verbos.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17D80" w:rsidRPr="00C27112" w14:paraId="118DE49B" w14:textId="77777777" w:rsidTr="008B1681">
        <w:tc>
          <w:tcPr>
            <w:tcW w:w="8828" w:type="dxa"/>
          </w:tcPr>
          <w:p w14:paraId="6C6C60C6" w14:textId="77777777" w:rsidR="00F17D80" w:rsidRPr="00D679F7" w:rsidRDefault="00F17D80" w:rsidP="008B1681">
            <w:pPr>
              <w:pStyle w:val="ListParagraph"/>
              <w:spacing w:after="0" w:line="240" w:lineRule="auto"/>
              <w:ind w:left="360"/>
              <w:rPr>
                <w:rFonts w:ascii="Arial" w:hAnsi="Arial" w:cs="Arial"/>
                <w:sz w:val="20"/>
                <w:szCs w:val="20"/>
                <w:lang w:val="es-ES"/>
              </w:rPr>
            </w:pPr>
            <w:r>
              <w:rPr>
                <w:rFonts w:ascii="Arial" w:hAnsi="Arial" w:cs="Arial"/>
                <w:sz w:val="20"/>
                <w:szCs w:val="20"/>
                <w:lang w:val="es-ES"/>
              </w:rPr>
              <w:t xml:space="preserve">Asegúrate de comprender: </w:t>
            </w:r>
          </w:p>
          <w:p w14:paraId="14C97B0D" w14:textId="77777777" w:rsidR="00F17D80" w:rsidRPr="00D679F7" w:rsidRDefault="00F17D80" w:rsidP="008B1681">
            <w:pPr>
              <w:pStyle w:val="ListParagraph"/>
              <w:spacing w:after="0" w:line="240" w:lineRule="auto"/>
              <w:rPr>
                <w:lang w:val="es-ES"/>
              </w:rPr>
            </w:pPr>
          </w:p>
          <w:p w14:paraId="1AF9C8CC" w14:textId="7E5B4B5A" w:rsidR="0018572F" w:rsidRDefault="0018572F" w:rsidP="008B1681">
            <w:pPr>
              <w:pStyle w:val="ListParagraph"/>
              <w:numPr>
                <w:ilvl w:val="0"/>
                <w:numId w:val="6"/>
              </w:numPr>
              <w:spacing w:after="0" w:line="240" w:lineRule="auto"/>
              <w:rPr>
                <w:rFonts w:ascii="Arial" w:hAnsi="Arial" w:cs="Arial"/>
                <w:sz w:val="20"/>
                <w:szCs w:val="20"/>
              </w:rPr>
            </w:pPr>
            <w:r>
              <w:rPr>
                <w:rFonts w:ascii="Arial" w:hAnsi="Arial" w:cs="Arial"/>
                <w:sz w:val="20"/>
                <w:szCs w:val="20"/>
              </w:rPr>
              <w:t>Los tipos de operación: renta-alquiler, compra -venta, built to suit.</w:t>
            </w:r>
          </w:p>
          <w:p w14:paraId="10826396" w14:textId="77777777" w:rsidR="00F17D80" w:rsidRPr="00D679F7" w:rsidRDefault="00F17D80" w:rsidP="008B1681">
            <w:pPr>
              <w:pStyle w:val="ListParagraph"/>
              <w:numPr>
                <w:ilvl w:val="0"/>
                <w:numId w:val="6"/>
              </w:numPr>
              <w:spacing w:after="0" w:line="240" w:lineRule="auto"/>
              <w:rPr>
                <w:rFonts w:ascii="Arial" w:hAnsi="Arial" w:cs="Arial"/>
                <w:sz w:val="20"/>
                <w:szCs w:val="20"/>
              </w:rPr>
            </w:pPr>
            <w:r>
              <w:rPr>
                <w:rFonts w:ascii="Arial" w:hAnsi="Arial" w:cs="Arial"/>
                <w:sz w:val="20"/>
                <w:szCs w:val="20"/>
              </w:rPr>
              <w:t>Recomendaciones para vender, comprar o rentar</w:t>
            </w:r>
            <w:r w:rsidRPr="00D679F7">
              <w:rPr>
                <w:rFonts w:ascii="Arial" w:hAnsi="Arial" w:cs="Arial"/>
                <w:sz w:val="20"/>
                <w:szCs w:val="20"/>
              </w:rPr>
              <w:t>.</w:t>
            </w:r>
          </w:p>
          <w:p w14:paraId="75333E5E" w14:textId="77777777" w:rsidR="00F17D80" w:rsidRPr="00D679F7" w:rsidRDefault="00F17D80" w:rsidP="008B1681">
            <w:pPr>
              <w:pStyle w:val="ListParagraph"/>
              <w:numPr>
                <w:ilvl w:val="0"/>
                <w:numId w:val="6"/>
              </w:numPr>
              <w:spacing w:after="0" w:line="240" w:lineRule="auto"/>
              <w:rPr>
                <w:rFonts w:ascii="Arial" w:hAnsi="Arial" w:cs="Arial"/>
                <w:sz w:val="20"/>
                <w:szCs w:val="20"/>
              </w:rPr>
            </w:pPr>
            <w:r>
              <w:rPr>
                <w:rFonts w:ascii="Arial" w:hAnsi="Arial" w:cs="Arial"/>
                <w:sz w:val="20"/>
                <w:szCs w:val="20"/>
              </w:rPr>
              <w:t>Principales obligaciones y derechos en el momento de realizar cualquier operación inmobiliaria.</w:t>
            </w:r>
          </w:p>
          <w:p w14:paraId="49EC83ED" w14:textId="77777777" w:rsidR="00F17D80" w:rsidRPr="00C27112" w:rsidRDefault="00F17D80" w:rsidP="008B1681">
            <w:pPr>
              <w:pStyle w:val="ListParagraph"/>
              <w:spacing w:after="0" w:line="240" w:lineRule="auto"/>
              <w:rPr>
                <w:rFonts w:ascii="Arial" w:hAnsi="Arial" w:cs="Arial"/>
                <w:b/>
                <w:sz w:val="20"/>
                <w:szCs w:val="20"/>
              </w:rPr>
            </w:pPr>
          </w:p>
        </w:tc>
      </w:tr>
    </w:tbl>
    <w:p w14:paraId="2303781C" w14:textId="77777777" w:rsidR="00F17D80" w:rsidRDefault="00F17D80" w:rsidP="00F17D80">
      <w:pPr>
        <w:pStyle w:val="ListParagraph"/>
        <w:rPr>
          <w:rFonts w:ascii="Arial" w:hAnsi="Arial" w:cs="Arial"/>
          <w:b/>
          <w:sz w:val="20"/>
          <w:szCs w:val="20"/>
        </w:rPr>
      </w:pPr>
    </w:p>
    <w:p w14:paraId="5723813E" w14:textId="77777777" w:rsidR="00F17D80" w:rsidRPr="00CB2A50" w:rsidRDefault="00F17D80" w:rsidP="00F17D80">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3</w:t>
      </w:r>
    </w:p>
    <w:p w14:paraId="082214C6" w14:textId="77777777" w:rsidR="00F17D80" w:rsidRPr="00CB2A50" w:rsidRDefault="00F17D80" w:rsidP="00F17D80">
      <w:pPr>
        <w:pStyle w:val="ListParagraph"/>
        <w:ind w:left="0"/>
        <w:rPr>
          <w:rFonts w:ascii="Arial" w:hAnsi="Arial" w:cs="Arial"/>
          <w:b/>
          <w:sz w:val="20"/>
          <w:szCs w:val="20"/>
        </w:rPr>
      </w:pPr>
    </w:p>
    <w:p w14:paraId="1E839CF7" w14:textId="77777777" w:rsidR="00F17D80" w:rsidRPr="00CB2A50" w:rsidRDefault="00F17D80" w:rsidP="00F17D80">
      <w:pPr>
        <w:pStyle w:val="ListParagraph"/>
        <w:shd w:val="clear" w:color="auto" w:fill="E7E6E6"/>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tbl>
      <w:tblPr>
        <w:tblpPr w:leftFromText="141" w:rightFromText="141" w:vertAnchor="text" w:horzAnchor="margin" w:tblpY="22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5"/>
      </w:tblGrid>
      <w:tr w:rsidR="00F17D80" w:rsidRPr="00C27112" w14:paraId="6F902254" w14:textId="77777777" w:rsidTr="008B1681">
        <w:tc>
          <w:tcPr>
            <w:tcW w:w="10455" w:type="dxa"/>
          </w:tcPr>
          <w:p w14:paraId="3A296993" w14:textId="20175368" w:rsidR="00F17D80" w:rsidRPr="0018572F" w:rsidRDefault="00F17D80" w:rsidP="0018572F">
            <w:pPr>
              <w:pStyle w:val="FootnoteText"/>
              <w:rPr>
                <w:rFonts w:ascii="Arial" w:hAnsi="Arial" w:cs="Arial"/>
                <w:lang w:val="es-MX"/>
              </w:rPr>
            </w:pPr>
          </w:p>
          <w:p w14:paraId="607181E7" w14:textId="25062686" w:rsidR="00D209B7" w:rsidRPr="0018572F" w:rsidRDefault="00D209B7" w:rsidP="0018572F">
            <w:pPr>
              <w:pStyle w:val="FootnoteText"/>
              <w:rPr>
                <w:rFonts w:ascii="Arial" w:hAnsi="Arial" w:cs="Arial"/>
                <w:lang w:val="es-MX"/>
              </w:rPr>
            </w:pPr>
            <w:r w:rsidRPr="0018572F">
              <w:rPr>
                <w:rFonts w:ascii="Arial" w:hAnsi="Arial" w:cs="Arial"/>
                <w:lang w:val="es-MX"/>
              </w:rPr>
              <w:t xml:space="preserve">Cruz, A. (2013). Consejos para ofrecerte n renta un inmueble. El Economista. Recuperado de </w:t>
            </w:r>
          </w:p>
          <w:p w14:paraId="61C40EEE" w14:textId="6F4152DC" w:rsidR="00F17D80" w:rsidRDefault="0018572F" w:rsidP="0018572F">
            <w:pPr>
              <w:pStyle w:val="FootnoteText"/>
              <w:rPr>
                <w:rFonts w:ascii="Arial" w:hAnsi="Arial" w:cs="Arial"/>
                <w:lang w:val="es-MX"/>
              </w:rPr>
            </w:pPr>
            <w:hyperlink r:id="rId40" w:history="1">
              <w:r w:rsidRPr="00BC0D02">
                <w:rPr>
                  <w:rStyle w:val="Hyperlink"/>
                  <w:rFonts w:ascii="Arial" w:hAnsi="Arial" w:cs="Arial"/>
                  <w:lang w:val="es-MX"/>
                </w:rPr>
                <w:t>http://eleconomista.com.mx/finanzas-personales/2013/05/30/consejos-ofrecer-renta-inmueble</w:t>
              </w:r>
            </w:hyperlink>
          </w:p>
          <w:p w14:paraId="01CA3218" w14:textId="251E5884" w:rsidR="00AA16B7" w:rsidRPr="0018572F" w:rsidRDefault="00AA16B7" w:rsidP="0018572F">
            <w:pPr>
              <w:spacing w:after="0"/>
              <w:jc w:val="both"/>
              <w:rPr>
                <w:rFonts w:ascii="Arial" w:hAnsi="Arial" w:cs="Arial"/>
                <w:sz w:val="20"/>
                <w:szCs w:val="20"/>
              </w:rPr>
            </w:pPr>
          </w:p>
          <w:p w14:paraId="183689FC" w14:textId="24A3954F" w:rsidR="00AA16B7" w:rsidRPr="0018572F" w:rsidRDefault="00AA16B7" w:rsidP="0018572F">
            <w:pPr>
              <w:spacing w:after="0"/>
              <w:jc w:val="both"/>
              <w:rPr>
                <w:rFonts w:ascii="Arial" w:hAnsi="Arial" w:cs="Arial"/>
                <w:sz w:val="20"/>
                <w:szCs w:val="20"/>
              </w:rPr>
            </w:pPr>
            <w:r w:rsidRPr="0018572F">
              <w:rPr>
                <w:rFonts w:ascii="Arial" w:hAnsi="Arial" w:cs="Arial"/>
                <w:sz w:val="20"/>
                <w:szCs w:val="20"/>
              </w:rPr>
              <w:t xml:space="preserve">Sandoval, M. G. (2013). ISAI el impuesto a pagar cuando compras casa. Recuperado de </w:t>
            </w:r>
          </w:p>
          <w:p w14:paraId="397DBB32" w14:textId="7CAAC891" w:rsidR="00F17D80" w:rsidRDefault="0018572F" w:rsidP="0018572F">
            <w:pPr>
              <w:spacing w:after="0"/>
              <w:jc w:val="both"/>
              <w:rPr>
                <w:rFonts w:ascii="Arial" w:hAnsi="Arial" w:cs="Arial"/>
                <w:sz w:val="20"/>
                <w:szCs w:val="20"/>
              </w:rPr>
            </w:pPr>
            <w:hyperlink r:id="rId41" w:history="1">
              <w:r w:rsidRPr="00BC0D02">
                <w:rPr>
                  <w:rStyle w:val="Hyperlink"/>
                  <w:rFonts w:ascii="Arial" w:hAnsi="Arial" w:cs="Arial"/>
                  <w:sz w:val="20"/>
                  <w:szCs w:val="20"/>
                </w:rPr>
                <w:t>http://www.metroscubicos.com/articulo/consejos/2013/04/01/isai-el-impuesto-a-pagar-cuado-compras-casa</w:t>
              </w:r>
            </w:hyperlink>
            <w:r w:rsidR="00AA16B7" w:rsidRPr="0018572F">
              <w:rPr>
                <w:rFonts w:ascii="Arial" w:hAnsi="Arial" w:cs="Arial"/>
                <w:sz w:val="20"/>
                <w:szCs w:val="20"/>
              </w:rPr>
              <w:t xml:space="preserve"> </w:t>
            </w:r>
          </w:p>
          <w:p w14:paraId="1393C7B6" w14:textId="77777777" w:rsidR="0018572F" w:rsidRPr="0018572F" w:rsidRDefault="0018572F" w:rsidP="0018572F">
            <w:pPr>
              <w:spacing w:after="0"/>
              <w:jc w:val="both"/>
              <w:rPr>
                <w:rFonts w:ascii="Arial" w:hAnsi="Arial" w:cs="Arial"/>
                <w:sz w:val="20"/>
                <w:szCs w:val="20"/>
              </w:rPr>
            </w:pPr>
          </w:p>
          <w:p w14:paraId="21F10F83" w14:textId="54B95E41" w:rsidR="00AA16B7" w:rsidRPr="0018572F" w:rsidRDefault="00AA16B7" w:rsidP="0018572F">
            <w:pPr>
              <w:spacing w:after="0" w:line="240" w:lineRule="auto"/>
              <w:rPr>
                <w:rFonts w:ascii="Arial" w:hAnsi="Arial" w:cs="Arial"/>
                <w:sz w:val="20"/>
                <w:szCs w:val="20"/>
                <w:lang w:val="es-ES"/>
              </w:rPr>
            </w:pPr>
            <w:r w:rsidRPr="0018572F">
              <w:rPr>
                <w:rFonts w:ascii="Arial" w:hAnsi="Arial" w:cs="Arial"/>
                <w:sz w:val="20"/>
                <w:szCs w:val="20"/>
                <w:lang w:val="es-ES"/>
              </w:rPr>
              <w:t xml:space="preserve">Reyes- Heroles, R. (2014). 7 consejos para comprar la casa adecuada. Recuperado de </w:t>
            </w:r>
          </w:p>
          <w:p w14:paraId="32A3CE64" w14:textId="35A4EFE4" w:rsidR="00AA16B7" w:rsidRDefault="0018572F" w:rsidP="0018572F">
            <w:pPr>
              <w:spacing w:after="0" w:line="240" w:lineRule="auto"/>
              <w:rPr>
                <w:rFonts w:ascii="Arial" w:hAnsi="Arial" w:cs="Arial"/>
                <w:sz w:val="20"/>
                <w:szCs w:val="20"/>
                <w:lang w:val="es-ES"/>
              </w:rPr>
            </w:pPr>
            <w:hyperlink r:id="rId42" w:history="1">
              <w:r w:rsidRPr="00BC0D02">
                <w:rPr>
                  <w:rStyle w:val="Hyperlink"/>
                  <w:rFonts w:ascii="Arial" w:hAnsi="Arial" w:cs="Arial"/>
                  <w:sz w:val="20"/>
                  <w:szCs w:val="20"/>
                  <w:lang w:val="es-ES"/>
                </w:rPr>
                <w:t>http://www.metroscubicos.com/especiales/10/dinero-para-comprar-tu-casa/consejos/2014/07/29/7-consejos-para-comprar-la-casa-adecuada</w:t>
              </w:r>
            </w:hyperlink>
          </w:p>
          <w:p w14:paraId="61193BC8" w14:textId="77777777" w:rsidR="00AA16B7" w:rsidRPr="0018572F" w:rsidRDefault="00AA16B7" w:rsidP="0018572F">
            <w:pPr>
              <w:spacing w:after="0"/>
              <w:jc w:val="both"/>
              <w:rPr>
                <w:rFonts w:ascii="Arial" w:hAnsi="Arial" w:cs="Arial"/>
                <w:sz w:val="20"/>
                <w:szCs w:val="20"/>
                <w:lang w:val="es-ES"/>
              </w:rPr>
            </w:pPr>
          </w:p>
          <w:p w14:paraId="278334DF" w14:textId="77777777" w:rsidR="00F17D80" w:rsidRPr="00A14CBC" w:rsidRDefault="00F17D80" w:rsidP="008B1681">
            <w:pPr>
              <w:pStyle w:val="ListParagraph"/>
              <w:spacing w:after="0" w:line="240" w:lineRule="auto"/>
              <w:ind w:left="0"/>
              <w:rPr>
                <w:rFonts w:ascii="Arial" w:hAnsi="Arial" w:cs="Arial"/>
                <w:sz w:val="20"/>
                <w:szCs w:val="20"/>
              </w:rPr>
            </w:pPr>
          </w:p>
        </w:tc>
      </w:tr>
    </w:tbl>
    <w:p w14:paraId="0781F01F" w14:textId="77777777" w:rsidR="00F17D80" w:rsidRPr="00CB2A50" w:rsidRDefault="00F17D80" w:rsidP="00F17D80">
      <w:pPr>
        <w:pStyle w:val="NoSpacing"/>
      </w:pPr>
    </w:p>
    <w:p w14:paraId="366B7ACC" w14:textId="77777777" w:rsidR="0033472D" w:rsidRPr="00CB2A50" w:rsidRDefault="0033472D" w:rsidP="0033472D">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Pr>
          <w:rFonts w:ascii="Arial" w:eastAsia="Times New Roman" w:hAnsi="Arial" w:cs="Arial"/>
          <w:b/>
          <w:bCs/>
          <w:color w:val="FFFFFF"/>
          <w:sz w:val="20"/>
          <w:szCs w:val="20"/>
        </w:rPr>
        <w:t>1</w:t>
      </w:r>
    </w:p>
    <w:p w14:paraId="5452A718" w14:textId="77777777" w:rsidR="0033472D" w:rsidRPr="00CB2A50" w:rsidRDefault="0033472D" w:rsidP="0033472D">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eGrid"/>
        <w:tblW w:w="0" w:type="auto"/>
        <w:tblLook w:val="04A0" w:firstRow="1" w:lastRow="0" w:firstColumn="1" w:lastColumn="0" w:noHBand="0" w:noVBand="1"/>
      </w:tblPr>
      <w:tblGrid>
        <w:gridCol w:w="8828"/>
      </w:tblGrid>
      <w:tr w:rsidR="0033472D" w:rsidRPr="00CB2A50" w14:paraId="1034124E" w14:textId="77777777" w:rsidTr="00CF32C0">
        <w:tc>
          <w:tcPr>
            <w:tcW w:w="8828" w:type="dxa"/>
          </w:tcPr>
          <w:p w14:paraId="3670EF04" w14:textId="2908C032" w:rsidR="0033472D" w:rsidRPr="0033472D" w:rsidRDefault="0033472D" w:rsidP="00B0560A">
            <w:pPr>
              <w:pStyle w:val="ListParagraph"/>
              <w:numPr>
                <w:ilvl w:val="0"/>
                <w:numId w:val="23"/>
              </w:numPr>
              <w:tabs>
                <w:tab w:val="left" w:pos="6399"/>
              </w:tabs>
              <w:rPr>
                <w:rFonts w:ascii="Arial" w:hAnsi="Arial" w:cs="Arial"/>
                <w:color w:val="FF6600"/>
              </w:rPr>
            </w:pPr>
          </w:p>
          <w:p w14:paraId="258E3B82" w14:textId="77777777" w:rsidR="0033472D" w:rsidRPr="00CB2A50" w:rsidRDefault="0033472D" w:rsidP="00CF32C0">
            <w:pPr>
              <w:tabs>
                <w:tab w:val="left" w:pos="6399"/>
              </w:tabs>
              <w:contextualSpacing/>
              <w:rPr>
                <w:rFonts w:ascii="Arial" w:hAnsi="Arial" w:cs="Arial"/>
                <w:color w:val="FF6600"/>
              </w:rPr>
            </w:pPr>
          </w:p>
          <w:p w14:paraId="5C8DA68B" w14:textId="77777777" w:rsidR="0033472D" w:rsidRPr="00CB2A50" w:rsidRDefault="0033472D" w:rsidP="00CF32C0">
            <w:pPr>
              <w:tabs>
                <w:tab w:val="left" w:pos="6399"/>
              </w:tabs>
              <w:contextualSpacing/>
              <w:rPr>
                <w:rFonts w:ascii="Arial" w:hAnsi="Arial" w:cs="Arial"/>
                <w:color w:val="FF6600"/>
              </w:rPr>
            </w:pPr>
          </w:p>
          <w:p w14:paraId="413B04CD" w14:textId="77777777" w:rsidR="0033472D" w:rsidRPr="00CB2A50" w:rsidRDefault="0033472D" w:rsidP="00CF32C0">
            <w:pPr>
              <w:tabs>
                <w:tab w:val="left" w:pos="6399"/>
              </w:tabs>
              <w:contextualSpacing/>
              <w:rPr>
                <w:rFonts w:ascii="Arial" w:hAnsi="Arial" w:cs="Arial"/>
                <w:color w:val="FF6600"/>
              </w:rPr>
            </w:pPr>
          </w:p>
        </w:tc>
      </w:tr>
    </w:tbl>
    <w:p w14:paraId="3AFEFA73" w14:textId="77777777" w:rsidR="0018572F" w:rsidRDefault="0018572F" w:rsidP="0018572F">
      <w:pPr>
        <w:spacing w:after="0" w:line="240" w:lineRule="auto"/>
        <w:outlineLvl w:val="0"/>
        <w:rPr>
          <w:rFonts w:ascii="Arial" w:hAnsi="Arial" w:cs="Arial"/>
          <w:color w:val="FF6600"/>
          <w:sz w:val="20"/>
          <w:szCs w:val="20"/>
        </w:rPr>
      </w:pPr>
    </w:p>
    <w:p w14:paraId="5CBC1481" w14:textId="77777777" w:rsidR="0033472D" w:rsidRDefault="0033472D" w:rsidP="0018572F">
      <w:pPr>
        <w:spacing w:after="0" w:line="240" w:lineRule="auto"/>
        <w:outlineLvl w:val="0"/>
        <w:rPr>
          <w:rFonts w:ascii="Arial" w:hAnsi="Arial" w:cs="Arial"/>
          <w:color w:val="FF6600"/>
          <w:sz w:val="20"/>
          <w:szCs w:val="20"/>
        </w:rPr>
      </w:pPr>
    </w:p>
    <w:p w14:paraId="62DAD9FA" w14:textId="77777777" w:rsidR="0018572F" w:rsidRDefault="0018572F" w:rsidP="0018572F">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Actividades y/o Tareas del tema 3</w:t>
      </w:r>
    </w:p>
    <w:p w14:paraId="00E9419D" w14:textId="77777777" w:rsidR="0018572F" w:rsidRDefault="0018572F" w:rsidP="0018572F">
      <w:pPr>
        <w:spacing w:after="0" w:line="240" w:lineRule="auto"/>
        <w:outlineLvl w:val="0"/>
        <w:rPr>
          <w:rFonts w:ascii="Arial" w:eastAsia="Times New Roman" w:hAnsi="Arial" w:cs="Arial"/>
          <w:color w:val="984806"/>
          <w:sz w:val="20"/>
          <w:szCs w:val="20"/>
        </w:rPr>
      </w:pPr>
    </w:p>
    <w:p w14:paraId="0F86C5D5" w14:textId="77777777" w:rsidR="0018572F" w:rsidRDefault="0018572F" w:rsidP="0018572F">
      <w:pPr>
        <w:spacing w:after="0" w:line="240" w:lineRule="auto"/>
        <w:outlineLvl w:val="0"/>
      </w:pPr>
      <w:r>
        <w:t>Utilizar formato que viene en la parte de Anexo I</w:t>
      </w:r>
    </w:p>
    <w:p w14:paraId="40602CC9" w14:textId="77777777" w:rsidR="0018572F" w:rsidRDefault="0018572F" w:rsidP="0018572F">
      <w:pPr>
        <w:spacing w:after="0" w:line="240" w:lineRule="auto"/>
        <w:outlineLvl w:val="0"/>
      </w:pPr>
    </w:p>
    <w:p w14:paraId="44A2E709" w14:textId="77777777" w:rsidR="0018572F" w:rsidRDefault="0018572F" w:rsidP="0018572F">
      <w:pPr>
        <w:tabs>
          <w:tab w:val="left" w:pos="1014"/>
        </w:tabs>
        <w:rPr>
          <w:rFonts w:ascii="Arial" w:hAnsi="Arial" w:cs="Arial"/>
          <w:b/>
          <w:sz w:val="20"/>
          <w:szCs w:val="20"/>
        </w:rPr>
      </w:pPr>
      <w:r>
        <w:rPr>
          <w:rFonts w:ascii="Arial" w:hAnsi="Arial" w:cs="Arial"/>
          <w:b/>
          <w:sz w:val="20"/>
          <w:szCs w:val="20"/>
        </w:rPr>
        <w:t>Utilizar el siguiente formato para Actividades y/o Tareas</w:t>
      </w:r>
    </w:p>
    <w:p w14:paraId="3886157E" w14:textId="77777777" w:rsidR="0018572F" w:rsidRDefault="0018572F" w:rsidP="0018572F">
      <w:pPr>
        <w:shd w:val="clear" w:color="auto" w:fill="E7E6E6"/>
        <w:tabs>
          <w:tab w:val="left" w:pos="6399"/>
        </w:tabs>
        <w:spacing w:after="0" w:line="240" w:lineRule="auto"/>
        <w:contextualSpacing/>
        <w:rPr>
          <w:rFonts w:ascii="Arial" w:hAnsi="Arial" w:cs="Arial"/>
          <w:sz w:val="20"/>
          <w:szCs w:val="20"/>
        </w:rPr>
      </w:pPr>
      <w:r>
        <w:rPr>
          <w:rFonts w:ascii="Arial" w:hAnsi="Arial" w:cs="Arial"/>
          <w:sz w:val="20"/>
          <w:szCs w:val="20"/>
        </w:rPr>
        <w:t xml:space="preserve">Diseñe en el siguiente apartado la actividad </w:t>
      </w:r>
      <w:r>
        <w:rPr>
          <w:rFonts w:ascii="Arial" w:hAnsi="Arial" w:cs="Arial"/>
          <w:b/>
          <w:sz w:val="20"/>
          <w:szCs w:val="20"/>
        </w:rPr>
        <w:t>individual</w:t>
      </w:r>
      <w:r>
        <w:rPr>
          <w:rFonts w:ascii="Arial" w:hAnsi="Arial" w:cs="Arial"/>
          <w:sz w:val="20"/>
          <w:szCs w:val="20"/>
        </w:rPr>
        <w:t xml:space="preserve">. Tenga presente que ésta debe ser independiente a otros temas, tareas o actividades del curso. </w:t>
      </w:r>
    </w:p>
    <w:p w14:paraId="0AF358B8" w14:textId="77777777" w:rsidR="0018572F" w:rsidRDefault="0018572F" w:rsidP="0018572F">
      <w:pPr>
        <w:shd w:val="clear" w:color="auto" w:fill="E7E6E6"/>
        <w:tabs>
          <w:tab w:val="left" w:pos="6399"/>
        </w:tabs>
        <w:spacing w:after="0" w:line="240" w:lineRule="auto"/>
        <w:contextualSpacing/>
        <w:rPr>
          <w:rFonts w:ascii="Arial" w:hAnsi="Arial" w:cs="Arial"/>
          <w:sz w:val="20"/>
          <w:szCs w:val="20"/>
        </w:rPr>
      </w:pPr>
    </w:p>
    <w:p w14:paraId="349F4B6F" w14:textId="77777777" w:rsidR="0018572F" w:rsidRDefault="0018572F" w:rsidP="0018572F">
      <w:pPr>
        <w:shd w:val="clear" w:color="auto" w:fill="E7E6E6"/>
        <w:tabs>
          <w:tab w:val="left" w:pos="6399"/>
        </w:tabs>
        <w:spacing w:after="0" w:line="240" w:lineRule="auto"/>
        <w:contextualSpacing/>
        <w:rPr>
          <w:rFonts w:ascii="Arial" w:hAnsi="Arial" w:cs="Arial"/>
          <w:sz w:val="20"/>
          <w:szCs w:val="20"/>
        </w:rPr>
      </w:pPr>
      <w:r>
        <w:rPr>
          <w:rFonts w:ascii="Arial" w:hAnsi="Arial" w:cs="Arial"/>
          <w:sz w:val="20"/>
          <w:szCs w:val="20"/>
        </w:rPr>
        <w:t>Las siguientes preguntas pueden ser útiles para el desarrollo de la actividad:</w:t>
      </w:r>
    </w:p>
    <w:p w14:paraId="5E1DAAD4" w14:textId="77777777" w:rsidR="0018572F" w:rsidRDefault="0018572F" w:rsidP="0018572F">
      <w:pPr>
        <w:shd w:val="clear" w:color="auto" w:fill="E7E6E6"/>
        <w:tabs>
          <w:tab w:val="left" w:pos="6399"/>
        </w:tabs>
        <w:spacing w:after="0" w:line="240" w:lineRule="auto"/>
        <w:ind w:left="357"/>
        <w:contextualSpacing/>
        <w:rPr>
          <w:rFonts w:ascii="Arial" w:hAnsi="Arial" w:cs="Arial"/>
          <w:sz w:val="20"/>
          <w:szCs w:val="20"/>
        </w:rPr>
      </w:pPr>
      <w:r>
        <w:rPr>
          <w:rFonts w:ascii="Arial" w:hAnsi="Arial" w:cs="Arial"/>
          <w:sz w:val="20"/>
          <w:szCs w:val="20"/>
        </w:rPr>
        <w:lastRenderedPageBreak/>
        <w:t>¿Cómo se relaciona con la competencia?</w:t>
      </w:r>
    </w:p>
    <w:p w14:paraId="332F6820" w14:textId="77777777" w:rsidR="0018572F" w:rsidRDefault="0018572F" w:rsidP="0018572F">
      <w:pPr>
        <w:shd w:val="clear" w:color="auto" w:fill="E7E6E6"/>
        <w:tabs>
          <w:tab w:val="left" w:pos="6399"/>
        </w:tabs>
        <w:spacing w:after="0" w:line="240" w:lineRule="auto"/>
        <w:ind w:left="357"/>
        <w:contextualSpacing/>
        <w:rPr>
          <w:rFonts w:ascii="Arial" w:hAnsi="Arial" w:cs="Arial"/>
          <w:sz w:val="20"/>
          <w:szCs w:val="20"/>
        </w:rPr>
      </w:pPr>
      <w:r>
        <w:rPr>
          <w:rFonts w:ascii="Arial" w:hAnsi="Arial" w:cs="Arial"/>
          <w:sz w:val="20"/>
          <w:szCs w:val="20"/>
        </w:rPr>
        <w:t>¿Qué se va a lograr con el desarrollo de la actividad?</w:t>
      </w:r>
    </w:p>
    <w:p w14:paraId="3CBA56B0" w14:textId="77777777" w:rsidR="0018572F" w:rsidRDefault="0018572F" w:rsidP="0018572F">
      <w:pPr>
        <w:shd w:val="clear" w:color="auto" w:fill="E7E6E6"/>
        <w:tabs>
          <w:tab w:val="left" w:pos="6399"/>
        </w:tabs>
        <w:spacing w:after="0" w:line="240" w:lineRule="auto"/>
        <w:ind w:left="357"/>
        <w:contextualSpacing/>
        <w:rPr>
          <w:rFonts w:ascii="Arial" w:hAnsi="Arial" w:cs="Arial"/>
          <w:sz w:val="20"/>
          <w:szCs w:val="20"/>
        </w:rPr>
      </w:pPr>
      <w:r>
        <w:rPr>
          <w:rFonts w:ascii="Arial" w:hAnsi="Arial" w:cs="Arial"/>
          <w:sz w:val="20"/>
          <w:szCs w:val="20"/>
        </w:rPr>
        <w:t>¿Con qué la va a realizar?</w:t>
      </w:r>
    </w:p>
    <w:p w14:paraId="539C6737" w14:textId="77777777" w:rsidR="0018572F" w:rsidRDefault="0018572F" w:rsidP="0018572F">
      <w:pPr>
        <w:shd w:val="clear" w:color="auto" w:fill="E7E6E6"/>
        <w:spacing w:after="0" w:line="240" w:lineRule="auto"/>
        <w:ind w:left="357"/>
        <w:outlineLvl w:val="0"/>
        <w:rPr>
          <w:rFonts w:ascii="Arial" w:eastAsia="Times New Roman" w:hAnsi="Arial" w:cs="Arial"/>
          <w:bCs/>
          <w:sz w:val="20"/>
          <w:szCs w:val="20"/>
          <w:lang w:eastAsia="es-MX"/>
        </w:rPr>
      </w:pPr>
      <w:r>
        <w:rPr>
          <w:rFonts w:ascii="Arial" w:eastAsia="Times New Roman" w:hAnsi="Arial" w:cs="Arial"/>
          <w:bCs/>
          <w:sz w:val="20"/>
          <w:szCs w:val="20"/>
          <w:lang w:eastAsia="es-MX"/>
        </w:rPr>
        <w:t xml:space="preserve">¿Cómo se demostrará? </w:t>
      </w:r>
    </w:p>
    <w:p w14:paraId="32309B8C" w14:textId="77777777" w:rsidR="0018572F" w:rsidRDefault="0018572F" w:rsidP="0018572F">
      <w:pPr>
        <w:shd w:val="clear" w:color="auto" w:fill="E7E6E6"/>
        <w:tabs>
          <w:tab w:val="left" w:pos="6399"/>
        </w:tabs>
        <w:spacing w:after="0" w:line="240" w:lineRule="auto"/>
        <w:contextualSpacing/>
        <w:rPr>
          <w:rFonts w:ascii="Arial" w:hAnsi="Arial" w:cs="Arial"/>
          <w:sz w:val="20"/>
          <w:szCs w:val="20"/>
        </w:rPr>
      </w:pPr>
    </w:p>
    <w:p w14:paraId="0DCC1949" w14:textId="77777777" w:rsidR="0018572F" w:rsidRDefault="0018572F" w:rsidP="0018572F">
      <w:pPr>
        <w:shd w:val="clear" w:color="auto" w:fill="E7E6E6"/>
        <w:tabs>
          <w:tab w:val="left" w:pos="6399"/>
        </w:tabs>
        <w:spacing w:after="0" w:line="240" w:lineRule="auto"/>
        <w:contextualSpacing/>
        <w:rPr>
          <w:rFonts w:ascii="Arial" w:hAnsi="Arial" w:cs="Arial"/>
          <w:sz w:val="20"/>
          <w:szCs w:val="20"/>
        </w:rPr>
      </w:pPr>
      <w:r>
        <w:rPr>
          <w:rFonts w:ascii="Arial" w:hAnsi="Arial" w:cs="Arial"/>
          <w:sz w:val="20"/>
          <w:szCs w:val="20"/>
        </w:rPr>
        <w:t>Diseñar la actividad en el siguiente formato:</w:t>
      </w:r>
    </w:p>
    <w:p w14:paraId="69F2CDAC" w14:textId="77777777" w:rsidR="0018572F" w:rsidRDefault="0018572F" w:rsidP="0018572F">
      <w:pPr>
        <w:tabs>
          <w:tab w:val="left" w:pos="6399"/>
        </w:tabs>
        <w:spacing w:after="0" w:line="240" w:lineRule="auto"/>
        <w:contextualSpacing/>
        <w:rPr>
          <w:rFonts w:ascii="Arial" w:eastAsia="Times New Roman" w:hAnsi="Arial" w:cs="Arial"/>
          <w:bCs/>
          <w:color w:val="984806"/>
          <w:sz w:val="20"/>
          <w:szCs w:val="20"/>
        </w:rPr>
      </w:pPr>
    </w:p>
    <w:p w14:paraId="22C93C9E" w14:textId="77777777" w:rsidR="0018572F" w:rsidRDefault="0018572F" w:rsidP="0018572F">
      <w:pPr>
        <w:tabs>
          <w:tab w:val="left" w:pos="6399"/>
        </w:tabs>
        <w:spacing w:after="0" w:line="240" w:lineRule="auto"/>
        <w:contextualSpacing/>
        <w:rPr>
          <w:rFonts w:ascii="Arial" w:eastAsia="Times New Roman" w:hAnsi="Arial" w:cs="Arial"/>
          <w:bCs/>
          <w:color w:val="984806"/>
          <w:sz w:val="20"/>
          <w:szCs w:val="20"/>
        </w:rPr>
      </w:pPr>
      <w:r>
        <w:rPr>
          <w:rFonts w:ascii="Arial" w:eastAsia="Times New Roman" w:hAnsi="Arial" w:cs="Arial"/>
          <w:bCs/>
          <w:color w:val="984806"/>
          <w:sz w:val="20"/>
          <w:szCs w:val="20"/>
          <w:highlight w:val="yellow"/>
        </w:rPr>
        <w:t>Actividad para versión presencial ejecutiva y semestr</w:t>
      </w:r>
      <w:r>
        <w:rPr>
          <w:rFonts w:ascii="Arial" w:eastAsia="Times New Roman" w:hAnsi="Arial" w:cs="Arial"/>
          <w:bCs/>
          <w:color w:val="984806"/>
          <w:sz w:val="20"/>
          <w:szCs w:val="20"/>
        </w:rPr>
        <w:t>al</w:t>
      </w:r>
    </w:p>
    <w:p w14:paraId="1D2739EA" w14:textId="77777777" w:rsidR="0018572F" w:rsidRDefault="0018572F" w:rsidP="0018572F">
      <w:pPr>
        <w:tabs>
          <w:tab w:val="left" w:pos="6399"/>
        </w:tabs>
        <w:spacing w:after="0" w:line="240" w:lineRule="auto"/>
        <w:contextualSpacing/>
        <w:rPr>
          <w:rFonts w:ascii="Arial" w:eastAsia="Times New Roman" w:hAnsi="Arial" w:cs="Arial"/>
          <w:bCs/>
          <w:color w:val="98480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126"/>
      </w:tblGrid>
      <w:tr w:rsidR="0018572F" w14:paraId="3D7E9F42"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04E5888C"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Clave de actividad</w:t>
            </w:r>
          </w:p>
        </w:tc>
        <w:tc>
          <w:tcPr>
            <w:tcW w:w="6126" w:type="dxa"/>
            <w:tcBorders>
              <w:top w:val="single" w:sz="4" w:space="0" w:color="auto"/>
              <w:left w:val="single" w:sz="4" w:space="0" w:color="auto"/>
              <w:bottom w:val="single" w:sz="4" w:space="0" w:color="auto"/>
              <w:right w:val="single" w:sz="4" w:space="0" w:color="auto"/>
            </w:tcBorders>
          </w:tcPr>
          <w:p w14:paraId="74B421B9" w14:textId="77777777" w:rsidR="0018572F" w:rsidRDefault="0018572F" w:rsidP="00CF32C0">
            <w:pPr>
              <w:spacing w:after="0" w:line="240" w:lineRule="auto"/>
              <w:outlineLvl w:val="0"/>
              <w:rPr>
                <w:rFonts w:ascii="Arial" w:eastAsia="Times New Roman" w:hAnsi="Arial" w:cs="Arial"/>
                <w:bCs/>
                <w:sz w:val="20"/>
                <w:szCs w:val="20"/>
                <w:highlight w:val="yellow"/>
                <w:lang w:eastAsia="es-MX"/>
              </w:rPr>
            </w:pPr>
          </w:p>
        </w:tc>
      </w:tr>
      <w:tr w:rsidR="0018572F" w14:paraId="2E23D8C7"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3DB073EE"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Nombre de la actividad</w:t>
            </w:r>
          </w:p>
        </w:tc>
        <w:tc>
          <w:tcPr>
            <w:tcW w:w="6126" w:type="dxa"/>
            <w:tcBorders>
              <w:top w:val="single" w:sz="4" w:space="0" w:color="auto"/>
              <w:left w:val="single" w:sz="4" w:space="0" w:color="auto"/>
              <w:bottom w:val="single" w:sz="4" w:space="0" w:color="auto"/>
              <w:right w:val="single" w:sz="4" w:space="0" w:color="auto"/>
            </w:tcBorders>
            <w:hideMark/>
          </w:tcPr>
          <w:p w14:paraId="355C39D8" w14:textId="15345740" w:rsidR="0018572F" w:rsidRDefault="0018572F" w:rsidP="00CF32C0">
            <w:pPr>
              <w:spacing w:after="0" w:line="240" w:lineRule="auto"/>
              <w:outlineLvl w:val="0"/>
              <w:rPr>
                <w:rFonts w:ascii="Arial" w:eastAsia="Times New Roman" w:hAnsi="Arial" w:cs="Arial"/>
                <w:bCs/>
                <w:sz w:val="20"/>
                <w:szCs w:val="20"/>
                <w:highlight w:val="yellow"/>
                <w:lang w:eastAsia="es-MX"/>
              </w:rPr>
            </w:pPr>
            <w:r>
              <w:rPr>
                <w:rFonts w:ascii="Arial" w:eastAsia="Times New Roman" w:hAnsi="Arial" w:cs="Arial"/>
                <w:bCs/>
                <w:sz w:val="20"/>
                <w:szCs w:val="20"/>
                <w:lang w:eastAsia="es-MX"/>
              </w:rPr>
              <w:t xml:space="preserve">Tipos de </w:t>
            </w:r>
            <w:r w:rsidR="00806FEE">
              <w:rPr>
                <w:rFonts w:ascii="Arial" w:eastAsia="Times New Roman" w:hAnsi="Arial" w:cs="Arial"/>
                <w:bCs/>
                <w:sz w:val="20"/>
                <w:szCs w:val="20"/>
                <w:lang w:eastAsia="es-MX"/>
              </w:rPr>
              <w:t>o</w:t>
            </w:r>
            <w:r>
              <w:rPr>
                <w:rFonts w:ascii="Arial" w:eastAsia="Times New Roman" w:hAnsi="Arial" w:cs="Arial"/>
                <w:bCs/>
                <w:sz w:val="20"/>
                <w:szCs w:val="20"/>
                <w:lang w:eastAsia="es-MX"/>
              </w:rPr>
              <w:t>peración</w:t>
            </w:r>
          </w:p>
        </w:tc>
      </w:tr>
      <w:tr w:rsidR="0018572F" w:rsidRPr="009F6AF1" w14:paraId="12B5BE97"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304024CF"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Descripción de la actividad:</w:t>
            </w:r>
          </w:p>
        </w:tc>
        <w:tc>
          <w:tcPr>
            <w:tcW w:w="6126" w:type="dxa"/>
            <w:tcBorders>
              <w:top w:val="single" w:sz="4" w:space="0" w:color="auto"/>
              <w:left w:val="single" w:sz="4" w:space="0" w:color="auto"/>
              <w:bottom w:val="single" w:sz="4" w:space="0" w:color="auto"/>
              <w:right w:val="single" w:sz="4" w:space="0" w:color="auto"/>
            </w:tcBorders>
            <w:hideMark/>
          </w:tcPr>
          <w:p w14:paraId="27D0DCDC" w14:textId="77777777" w:rsidR="0018572F" w:rsidRDefault="0018572F" w:rsidP="00CF32C0">
            <w:pPr>
              <w:spacing w:after="0" w:line="240" w:lineRule="auto"/>
              <w:outlineLvl w:val="0"/>
              <w:rPr>
                <w:rFonts w:ascii="Arial" w:hAnsi="Arial" w:cs="Arial"/>
                <w:sz w:val="20"/>
                <w:szCs w:val="20"/>
                <w:lang w:val="es-ES"/>
              </w:rPr>
            </w:pPr>
            <w:r>
              <w:rPr>
                <w:rFonts w:ascii="Arial" w:hAnsi="Arial" w:cs="Arial"/>
                <w:sz w:val="20"/>
                <w:szCs w:val="20"/>
              </w:rPr>
              <w:t>Los</w:t>
            </w:r>
            <w:r>
              <w:rPr>
                <w:rFonts w:ascii="Arial" w:hAnsi="Arial" w:cs="Arial"/>
                <w:sz w:val="20"/>
                <w:szCs w:val="20"/>
                <w:lang w:val="es-ES"/>
              </w:rPr>
              <w:t xml:space="preserve"> participantes analizarán información presentada en el curso para elaborar un bosquejo de contrato para cualquier tipo de operación, considerando, definición, características, y recomendaciones realizadas para los contrayentes en cualquier contrato para negocios inmobiliarios.</w:t>
            </w:r>
          </w:p>
        </w:tc>
      </w:tr>
      <w:tr w:rsidR="0018572F" w:rsidRPr="009F6AF1" w14:paraId="5FFABAA3"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615D5216"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Objetivo de la actividad</w:t>
            </w:r>
          </w:p>
        </w:tc>
        <w:tc>
          <w:tcPr>
            <w:tcW w:w="6126" w:type="dxa"/>
            <w:tcBorders>
              <w:top w:val="single" w:sz="4" w:space="0" w:color="auto"/>
              <w:left w:val="single" w:sz="4" w:space="0" w:color="auto"/>
              <w:bottom w:val="single" w:sz="4" w:space="0" w:color="auto"/>
              <w:right w:val="single" w:sz="4" w:space="0" w:color="auto"/>
            </w:tcBorders>
            <w:hideMark/>
          </w:tcPr>
          <w:p w14:paraId="54230EC7" w14:textId="73A80CB7" w:rsidR="0018572F" w:rsidRDefault="00806FEE" w:rsidP="00CF32C0">
            <w:pPr>
              <w:spacing w:after="0" w:line="240" w:lineRule="auto"/>
              <w:outlineLvl w:val="0"/>
              <w:rPr>
                <w:rFonts w:ascii="Arial" w:eastAsia="Times New Roman" w:hAnsi="Arial" w:cs="Arial"/>
                <w:bCs/>
                <w:sz w:val="20"/>
                <w:szCs w:val="20"/>
                <w:highlight w:val="yellow"/>
                <w:lang w:eastAsia="es-MX"/>
              </w:rPr>
            </w:pPr>
            <w:r>
              <w:rPr>
                <w:rFonts w:ascii="Arial" w:hAnsi="Arial" w:cs="Arial"/>
                <w:sz w:val="20"/>
                <w:szCs w:val="20"/>
                <w:lang w:val="es-ES"/>
              </w:rPr>
              <w:t>Integrar los</w:t>
            </w:r>
            <w:r w:rsidR="0018572F">
              <w:rPr>
                <w:rFonts w:ascii="Arial" w:hAnsi="Arial" w:cs="Arial"/>
                <w:sz w:val="20"/>
                <w:szCs w:val="20"/>
                <w:lang w:val="es-ES"/>
              </w:rPr>
              <w:t xml:space="preserve"> conceptos definidos en el tema y además empatizar en las obligaciones, derechos, riesgos, en los negocios inmobiliarios. Además de abordar de manera general los esquemas legales en este tipo de negocios.</w:t>
            </w:r>
          </w:p>
        </w:tc>
      </w:tr>
      <w:tr w:rsidR="0018572F" w:rsidRPr="009F6AF1" w14:paraId="6DF441FC"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30D6F0F5"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Técnica didáctica: casos, solución de problemas, ejercicio, etc.</w:t>
            </w:r>
          </w:p>
        </w:tc>
        <w:tc>
          <w:tcPr>
            <w:tcW w:w="6126" w:type="dxa"/>
            <w:tcBorders>
              <w:top w:val="single" w:sz="4" w:space="0" w:color="auto"/>
              <w:left w:val="single" w:sz="4" w:space="0" w:color="auto"/>
              <w:bottom w:val="single" w:sz="4" w:space="0" w:color="auto"/>
              <w:right w:val="single" w:sz="4" w:space="0" w:color="auto"/>
            </w:tcBorders>
            <w:hideMark/>
          </w:tcPr>
          <w:p w14:paraId="40E6B681" w14:textId="77777777" w:rsidR="0018572F" w:rsidRDefault="0018572F" w:rsidP="00CF32C0">
            <w:pPr>
              <w:spacing w:after="0" w:line="240" w:lineRule="auto"/>
              <w:outlineLvl w:val="0"/>
              <w:rPr>
                <w:rFonts w:ascii="Arial" w:eastAsia="Times New Roman" w:hAnsi="Arial" w:cs="Arial"/>
                <w:bCs/>
                <w:sz w:val="20"/>
                <w:szCs w:val="20"/>
                <w:highlight w:val="yellow"/>
                <w:lang w:eastAsia="es-MX"/>
              </w:rPr>
            </w:pPr>
            <w:r>
              <w:rPr>
                <w:rFonts w:ascii="Arial" w:hAnsi="Arial" w:cs="Arial"/>
                <w:color w:val="000000"/>
                <w:sz w:val="20"/>
                <w:szCs w:val="20"/>
                <w:shd w:val="clear" w:color="auto" w:fill="FFFFFF"/>
              </w:rPr>
              <w:t>Aprendizaje basado en casos</w:t>
            </w:r>
          </w:p>
        </w:tc>
      </w:tr>
      <w:tr w:rsidR="0018572F" w:rsidRPr="009F6AF1" w14:paraId="289D6DFE"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4E94598E"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Palabras clave:</w:t>
            </w:r>
            <w:r>
              <w:rPr>
                <w:rFonts w:ascii="Arial" w:eastAsia="Times New Roman" w:hAnsi="Arial" w:cs="Arial"/>
                <w:bCs/>
                <w:color w:val="F79646"/>
                <w:sz w:val="16"/>
                <w:szCs w:val="20"/>
                <w:lang w:eastAsia="es-MX"/>
              </w:rPr>
              <w:t xml:space="preserve"> </w:t>
            </w:r>
          </w:p>
        </w:tc>
        <w:tc>
          <w:tcPr>
            <w:tcW w:w="6126" w:type="dxa"/>
            <w:tcBorders>
              <w:top w:val="single" w:sz="4" w:space="0" w:color="auto"/>
              <w:left w:val="single" w:sz="4" w:space="0" w:color="auto"/>
              <w:bottom w:val="single" w:sz="4" w:space="0" w:color="auto"/>
              <w:right w:val="single" w:sz="4" w:space="0" w:color="auto"/>
            </w:tcBorders>
            <w:hideMark/>
          </w:tcPr>
          <w:p w14:paraId="2C3C83EA"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hAnsi="Arial" w:cs="Arial"/>
                <w:sz w:val="20"/>
                <w:szCs w:val="20"/>
                <w:lang w:eastAsia="es-MX"/>
              </w:rPr>
              <w:t>Contrato, Arrendador, Arrendatario, Oferta, Carta de intención, ISAI, ISR, IVA, Retenciones, fianza, póliza de seguro, Mantenimiento, Mejoras</w:t>
            </w:r>
          </w:p>
        </w:tc>
      </w:tr>
      <w:tr w:rsidR="0018572F" w14:paraId="768E471A"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3A9175C7"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Duración</w:t>
            </w:r>
          </w:p>
        </w:tc>
        <w:tc>
          <w:tcPr>
            <w:tcW w:w="6126" w:type="dxa"/>
            <w:tcBorders>
              <w:top w:val="single" w:sz="4" w:space="0" w:color="auto"/>
              <w:left w:val="single" w:sz="4" w:space="0" w:color="auto"/>
              <w:bottom w:val="single" w:sz="4" w:space="0" w:color="auto"/>
              <w:right w:val="single" w:sz="4" w:space="0" w:color="auto"/>
            </w:tcBorders>
            <w:hideMark/>
          </w:tcPr>
          <w:p w14:paraId="79601839"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3 horas</w:t>
            </w:r>
          </w:p>
        </w:tc>
      </w:tr>
      <w:tr w:rsidR="0018572F" w:rsidRPr="009F6AF1" w14:paraId="35C684AE"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4B4AAF26"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Requerimientos para la actividad</w:t>
            </w:r>
          </w:p>
        </w:tc>
        <w:tc>
          <w:tcPr>
            <w:tcW w:w="6126" w:type="dxa"/>
            <w:tcBorders>
              <w:top w:val="single" w:sz="4" w:space="0" w:color="auto"/>
              <w:left w:val="single" w:sz="4" w:space="0" w:color="auto"/>
              <w:bottom w:val="single" w:sz="4" w:space="0" w:color="auto"/>
              <w:right w:val="single" w:sz="4" w:space="0" w:color="auto"/>
            </w:tcBorders>
          </w:tcPr>
          <w:p w14:paraId="04406745" w14:textId="77777777" w:rsidR="0018572F" w:rsidRPr="00806FEE" w:rsidRDefault="0018572F" w:rsidP="00806FEE">
            <w:pPr>
              <w:spacing w:after="0" w:line="240" w:lineRule="auto"/>
              <w:outlineLvl w:val="0"/>
              <w:rPr>
                <w:rFonts w:ascii="Arial" w:eastAsia="Times New Roman" w:hAnsi="Arial" w:cs="Arial"/>
                <w:bCs/>
                <w:sz w:val="20"/>
                <w:szCs w:val="20"/>
                <w:lang w:eastAsia="es-MX"/>
              </w:rPr>
            </w:pPr>
          </w:p>
        </w:tc>
      </w:tr>
      <w:tr w:rsidR="0018572F" w:rsidRPr="009F6AF1" w14:paraId="01957379"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1BDCCD0C"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Desarrollo de la actividad</w:t>
            </w:r>
          </w:p>
        </w:tc>
        <w:tc>
          <w:tcPr>
            <w:tcW w:w="6126" w:type="dxa"/>
            <w:tcBorders>
              <w:top w:val="single" w:sz="4" w:space="0" w:color="auto"/>
              <w:left w:val="single" w:sz="4" w:space="0" w:color="auto"/>
              <w:bottom w:val="single" w:sz="4" w:space="0" w:color="auto"/>
              <w:right w:val="single" w:sz="4" w:space="0" w:color="auto"/>
            </w:tcBorders>
          </w:tcPr>
          <w:p w14:paraId="00B303EE" w14:textId="77777777" w:rsidR="0018572F" w:rsidRDefault="0018572F" w:rsidP="00CF32C0">
            <w:pPr>
              <w:spacing w:after="0" w:line="240" w:lineRule="auto"/>
              <w:outlineLvl w:val="0"/>
              <w:rPr>
                <w:rFonts w:ascii="Arial" w:eastAsia="Times New Roman" w:hAnsi="Arial" w:cs="Arial"/>
                <w:b/>
                <w:bCs/>
                <w:sz w:val="20"/>
                <w:szCs w:val="20"/>
                <w:lang w:eastAsia="es-MX"/>
              </w:rPr>
            </w:pPr>
            <w:r>
              <w:rPr>
                <w:rFonts w:ascii="Arial" w:eastAsia="Times New Roman" w:hAnsi="Arial" w:cs="Arial"/>
                <w:b/>
                <w:bCs/>
                <w:sz w:val="20"/>
                <w:szCs w:val="20"/>
                <w:lang w:eastAsia="es-MX"/>
              </w:rPr>
              <w:t>Aplicando los conocimientos adquiridos durante esta parte del curso realiza lo siguiente:</w:t>
            </w:r>
          </w:p>
          <w:p w14:paraId="6EAA6845" w14:textId="77777777" w:rsidR="0018572F" w:rsidRDefault="0018572F" w:rsidP="00CF32C0">
            <w:pPr>
              <w:spacing w:after="0" w:line="240" w:lineRule="auto"/>
              <w:outlineLvl w:val="0"/>
              <w:rPr>
                <w:rFonts w:ascii="Arial" w:eastAsia="Times New Roman" w:hAnsi="Arial" w:cs="Arial"/>
                <w:bCs/>
                <w:sz w:val="20"/>
                <w:szCs w:val="20"/>
                <w:lang w:eastAsia="es-MX"/>
              </w:rPr>
            </w:pPr>
          </w:p>
          <w:p w14:paraId="1A6F22B8" w14:textId="4D948E79" w:rsidR="0018572F" w:rsidRDefault="009A061F" w:rsidP="00B0560A">
            <w:pPr>
              <w:numPr>
                <w:ilvl w:val="0"/>
                <w:numId w:val="22"/>
              </w:num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Selecciona</w:t>
            </w:r>
            <w:r w:rsidR="0018572F">
              <w:rPr>
                <w:rFonts w:ascii="Arial" w:eastAsia="Times New Roman" w:hAnsi="Arial" w:cs="Arial"/>
                <w:bCs/>
                <w:sz w:val="20"/>
                <w:szCs w:val="20"/>
                <w:lang w:eastAsia="es-MX"/>
              </w:rPr>
              <w:t xml:space="preserve"> un tipo de inmueble como base del ejercicio para los diferentes tipos de contrato a ejecutar</w:t>
            </w:r>
            <w:r w:rsidR="00806FEE">
              <w:rPr>
                <w:rFonts w:ascii="Arial" w:eastAsia="Times New Roman" w:hAnsi="Arial" w:cs="Arial"/>
                <w:bCs/>
                <w:sz w:val="20"/>
                <w:szCs w:val="20"/>
                <w:lang w:eastAsia="es-MX"/>
              </w:rPr>
              <w:t>.</w:t>
            </w:r>
          </w:p>
          <w:p w14:paraId="3493B167" w14:textId="18F9BBD5" w:rsidR="0018572F" w:rsidRDefault="009A061F" w:rsidP="00B0560A">
            <w:pPr>
              <w:numPr>
                <w:ilvl w:val="0"/>
                <w:numId w:val="22"/>
              </w:num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Realiza</w:t>
            </w:r>
            <w:r w:rsidR="0018572F">
              <w:rPr>
                <w:rFonts w:ascii="Arial" w:eastAsia="Times New Roman" w:hAnsi="Arial" w:cs="Arial"/>
                <w:bCs/>
                <w:sz w:val="20"/>
                <w:szCs w:val="20"/>
                <w:lang w:eastAsia="es-MX"/>
              </w:rPr>
              <w:t xml:space="preserve"> una lista de datos de las partes que considere importante incluir en un contrato.</w:t>
            </w:r>
          </w:p>
          <w:p w14:paraId="21099DFA" w14:textId="1D58356F" w:rsidR="0018572F" w:rsidRDefault="009A061F" w:rsidP="00B0560A">
            <w:pPr>
              <w:numPr>
                <w:ilvl w:val="0"/>
                <w:numId w:val="22"/>
              </w:num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Determina</w:t>
            </w:r>
            <w:r w:rsidR="0018572F">
              <w:rPr>
                <w:rFonts w:ascii="Arial" w:eastAsia="Times New Roman" w:hAnsi="Arial" w:cs="Arial"/>
                <w:bCs/>
                <w:sz w:val="20"/>
                <w:szCs w:val="20"/>
                <w:lang w:eastAsia="es-MX"/>
              </w:rPr>
              <w:t xml:space="preserve"> las principales obligaciones y derechos de las partes.</w:t>
            </w:r>
          </w:p>
          <w:p w14:paraId="08FE4655" w14:textId="77777777" w:rsidR="0018572F" w:rsidRDefault="0018572F" w:rsidP="00B0560A">
            <w:pPr>
              <w:numPr>
                <w:ilvl w:val="0"/>
                <w:numId w:val="22"/>
              </w:num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Defina las formas en que se llevara a cabo la operación, es decir plazos y formas de pagos, montos de negociación.</w:t>
            </w:r>
          </w:p>
          <w:p w14:paraId="1DDCDB6F" w14:textId="77777777" w:rsidR="0018572F" w:rsidRPr="006A1305" w:rsidRDefault="0018572F" w:rsidP="00B0560A">
            <w:pPr>
              <w:pStyle w:val="ListParagraph"/>
              <w:numPr>
                <w:ilvl w:val="0"/>
                <w:numId w:val="22"/>
              </w:num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 xml:space="preserve">Defina condiciones especiales a considerar, de ambas partes, como pueden ser garantías, fianzas, seguros, condiciones de entrega del inmueble, restricciones de uso y cualquier otra en general. </w:t>
            </w:r>
          </w:p>
          <w:p w14:paraId="3CDAFFC6" w14:textId="349538FE" w:rsidR="0018572F" w:rsidRDefault="0018572F" w:rsidP="00B0560A">
            <w:pPr>
              <w:numPr>
                <w:ilvl w:val="0"/>
                <w:numId w:val="22"/>
              </w:num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 xml:space="preserve">Una vez finalizada la actividad </w:t>
            </w:r>
            <w:r w:rsidR="00806FEE">
              <w:rPr>
                <w:rFonts w:ascii="Arial" w:eastAsia="Times New Roman" w:hAnsi="Arial" w:cs="Arial"/>
                <w:bCs/>
                <w:sz w:val="20"/>
                <w:szCs w:val="20"/>
                <w:lang w:eastAsia="es-MX"/>
              </w:rPr>
              <w:t>compara</w:t>
            </w:r>
            <w:r>
              <w:rPr>
                <w:rFonts w:ascii="Arial" w:eastAsia="Times New Roman" w:hAnsi="Arial" w:cs="Arial"/>
                <w:bCs/>
                <w:sz w:val="20"/>
                <w:szCs w:val="20"/>
                <w:lang w:eastAsia="es-MX"/>
              </w:rPr>
              <w:t xml:space="preserve"> </w:t>
            </w:r>
            <w:r w:rsidR="00806FEE">
              <w:rPr>
                <w:rFonts w:ascii="Arial" w:eastAsia="Times New Roman" w:hAnsi="Arial" w:cs="Arial"/>
                <w:bCs/>
                <w:sz w:val="20"/>
                <w:szCs w:val="20"/>
                <w:lang w:eastAsia="es-MX"/>
              </w:rPr>
              <w:t>tu</w:t>
            </w:r>
            <w:r w:rsidR="009A061F">
              <w:rPr>
                <w:rFonts w:ascii="Arial" w:eastAsia="Times New Roman" w:hAnsi="Arial" w:cs="Arial"/>
                <w:bCs/>
                <w:sz w:val="20"/>
                <w:szCs w:val="20"/>
                <w:lang w:eastAsia="es-MX"/>
              </w:rPr>
              <w:t xml:space="preserve"> esquema con un contrato real.</w:t>
            </w:r>
          </w:p>
          <w:p w14:paraId="38932F97" w14:textId="77777777" w:rsidR="0018572F" w:rsidRDefault="0018572F" w:rsidP="00CF32C0">
            <w:pPr>
              <w:spacing w:after="0" w:line="240" w:lineRule="auto"/>
              <w:outlineLvl w:val="0"/>
              <w:rPr>
                <w:rFonts w:ascii="Arial" w:eastAsia="Times New Roman" w:hAnsi="Arial" w:cs="Arial"/>
                <w:bCs/>
                <w:sz w:val="20"/>
                <w:szCs w:val="20"/>
                <w:lang w:eastAsia="es-MX"/>
              </w:rPr>
            </w:pPr>
          </w:p>
        </w:tc>
      </w:tr>
      <w:tr w:rsidR="0018572F" w:rsidRPr="006A1305" w14:paraId="35D9CB47"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tcPr>
          <w:p w14:paraId="5D7BA499" w14:textId="77777777" w:rsidR="0018572F" w:rsidRDefault="0018572F" w:rsidP="00CF32C0">
            <w:pPr>
              <w:spacing w:after="0" w:line="240" w:lineRule="auto"/>
              <w:rPr>
                <w:rFonts w:ascii="Arial" w:hAnsi="Arial" w:cs="Arial"/>
                <w:color w:val="7F7F7F"/>
                <w:sz w:val="18"/>
                <w:szCs w:val="20"/>
                <w:lang w:eastAsia="es-MX"/>
              </w:rPr>
            </w:pPr>
            <w:r>
              <w:rPr>
                <w:rFonts w:ascii="Arial" w:eastAsia="Times New Roman" w:hAnsi="Arial" w:cs="Arial"/>
                <w:bCs/>
                <w:sz w:val="20"/>
                <w:szCs w:val="20"/>
                <w:lang w:eastAsia="es-MX"/>
              </w:rPr>
              <w:t xml:space="preserve"> </w:t>
            </w:r>
          </w:p>
          <w:p w14:paraId="6B6671E6" w14:textId="77777777" w:rsidR="0018572F" w:rsidRDefault="0018572F" w:rsidP="00CF32C0">
            <w:pPr>
              <w:spacing w:after="0" w:line="240" w:lineRule="auto"/>
              <w:outlineLvl w:val="0"/>
              <w:rPr>
                <w:rFonts w:ascii="Arial" w:eastAsia="Times New Roman" w:hAnsi="Arial" w:cs="Arial"/>
                <w:bCs/>
                <w:sz w:val="20"/>
                <w:szCs w:val="20"/>
                <w:lang w:eastAsia="es-MX"/>
              </w:rPr>
            </w:pPr>
          </w:p>
        </w:tc>
        <w:tc>
          <w:tcPr>
            <w:tcW w:w="6126" w:type="dxa"/>
            <w:tcBorders>
              <w:top w:val="single" w:sz="4" w:space="0" w:color="auto"/>
              <w:left w:val="single" w:sz="4" w:space="0" w:color="auto"/>
              <w:bottom w:val="single" w:sz="4" w:space="0" w:color="auto"/>
              <w:right w:val="single" w:sz="4" w:space="0" w:color="auto"/>
            </w:tcBorders>
          </w:tcPr>
          <w:p w14:paraId="542C7492" w14:textId="77777777" w:rsidR="0018572F" w:rsidRDefault="0018572F" w:rsidP="00CF32C0">
            <w:pPr>
              <w:spacing w:after="0" w:line="240" w:lineRule="auto"/>
              <w:outlineLvl w:val="0"/>
              <w:rPr>
                <w:rFonts w:ascii="Arial" w:eastAsia="Times New Roman" w:hAnsi="Arial" w:cs="Arial"/>
                <w:bCs/>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1732"/>
            </w:tblGrid>
            <w:tr w:rsidR="0018572F" w14:paraId="6C8C217B" w14:textId="77777777" w:rsidTr="00CF32C0">
              <w:tc>
                <w:tcPr>
                  <w:tcW w:w="4168" w:type="dxa"/>
                  <w:tcBorders>
                    <w:top w:val="single" w:sz="4" w:space="0" w:color="auto"/>
                    <w:left w:val="single" w:sz="4" w:space="0" w:color="auto"/>
                    <w:bottom w:val="single" w:sz="4" w:space="0" w:color="auto"/>
                    <w:right w:val="single" w:sz="4" w:space="0" w:color="auto"/>
                  </w:tcBorders>
                  <w:shd w:val="clear" w:color="auto" w:fill="E7E6E6"/>
                  <w:hideMark/>
                </w:tcPr>
                <w:p w14:paraId="4880F428" w14:textId="77777777" w:rsidR="0018572F" w:rsidRDefault="0018572F" w:rsidP="00CF32C0">
                  <w:pPr>
                    <w:spacing w:after="0" w:line="240" w:lineRule="auto"/>
                    <w:jc w:val="center"/>
                    <w:outlineLvl w:val="0"/>
                    <w:rPr>
                      <w:rFonts w:ascii="Arial" w:eastAsia="Times New Roman" w:hAnsi="Arial" w:cs="Arial"/>
                      <w:b/>
                      <w:bCs/>
                    </w:rPr>
                  </w:pPr>
                  <w:r>
                    <w:rPr>
                      <w:rFonts w:ascii="Arial" w:eastAsia="Times New Roman" w:hAnsi="Arial" w:cs="Arial"/>
                      <w:b/>
                      <w:bCs/>
                    </w:rPr>
                    <w:t>Criterio</w:t>
                  </w:r>
                </w:p>
              </w:tc>
              <w:tc>
                <w:tcPr>
                  <w:tcW w:w="1732" w:type="dxa"/>
                  <w:tcBorders>
                    <w:top w:val="single" w:sz="4" w:space="0" w:color="auto"/>
                    <w:left w:val="single" w:sz="4" w:space="0" w:color="auto"/>
                    <w:bottom w:val="single" w:sz="4" w:space="0" w:color="auto"/>
                    <w:right w:val="single" w:sz="4" w:space="0" w:color="auto"/>
                  </w:tcBorders>
                  <w:shd w:val="clear" w:color="auto" w:fill="E7E6E6"/>
                  <w:hideMark/>
                </w:tcPr>
                <w:p w14:paraId="16238AAF" w14:textId="77777777" w:rsidR="0018572F" w:rsidRDefault="0018572F" w:rsidP="00CF32C0">
                  <w:pPr>
                    <w:spacing w:after="0" w:line="240" w:lineRule="auto"/>
                    <w:jc w:val="center"/>
                    <w:outlineLvl w:val="0"/>
                    <w:rPr>
                      <w:rFonts w:ascii="Arial" w:eastAsia="Times New Roman" w:hAnsi="Arial" w:cs="Arial"/>
                      <w:b/>
                      <w:bCs/>
                    </w:rPr>
                  </w:pPr>
                  <w:r>
                    <w:rPr>
                      <w:rFonts w:ascii="Arial" w:eastAsia="Times New Roman" w:hAnsi="Arial" w:cs="Arial"/>
                      <w:b/>
                      <w:bCs/>
                    </w:rPr>
                    <w:t>Puntaje</w:t>
                  </w:r>
                </w:p>
              </w:tc>
            </w:tr>
            <w:tr w:rsidR="0018572F" w:rsidRPr="006A1305" w14:paraId="0FB7C0BD" w14:textId="77777777" w:rsidTr="00CF32C0">
              <w:tc>
                <w:tcPr>
                  <w:tcW w:w="4168" w:type="dxa"/>
                  <w:tcBorders>
                    <w:top w:val="single" w:sz="4" w:space="0" w:color="auto"/>
                    <w:left w:val="single" w:sz="4" w:space="0" w:color="auto"/>
                    <w:bottom w:val="single" w:sz="4" w:space="0" w:color="auto"/>
                    <w:right w:val="single" w:sz="4" w:space="0" w:color="auto"/>
                  </w:tcBorders>
                  <w:hideMark/>
                </w:tcPr>
                <w:p w14:paraId="56ED5794" w14:textId="77777777" w:rsidR="0018572F" w:rsidRDefault="0018572F" w:rsidP="00CF32C0">
                  <w:pPr>
                    <w:spacing w:after="0" w:line="240" w:lineRule="auto"/>
                    <w:outlineLvl w:val="0"/>
                    <w:rPr>
                      <w:rFonts w:ascii="Arial" w:eastAsia="Times New Roman" w:hAnsi="Arial" w:cs="Arial"/>
                      <w:bCs/>
                      <w:sz w:val="20"/>
                      <w:szCs w:val="20"/>
                    </w:rPr>
                  </w:pPr>
                  <w:r>
                    <w:rPr>
                      <w:rFonts w:ascii="Arial" w:hAnsi="Arial" w:cs="Arial"/>
                      <w:sz w:val="20"/>
                      <w:szCs w:val="20"/>
                    </w:rPr>
                    <w:t>1. Identifica correctamente la estructura del contrato.</w:t>
                  </w:r>
                  <w:r>
                    <w:rPr>
                      <w:rFonts w:ascii="Arial" w:hAnsi="Arial" w:cs="Arial"/>
                      <w:bCs/>
                      <w:sz w:val="20"/>
                      <w:szCs w:val="20"/>
                    </w:rPr>
                    <w:t xml:space="preserve"> </w:t>
                  </w:r>
                </w:p>
              </w:tc>
              <w:tc>
                <w:tcPr>
                  <w:tcW w:w="1732" w:type="dxa"/>
                  <w:tcBorders>
                    <w:top w:val="single" w:sz="4" w:space="0" w:color="auto"/>
                    <w:left w:val="single" w:sz="4" w:space="0" w:color="auto"/>
                    <w:bottom w:val="single" w:sz="4" w:space="0" w:color="auto"/>
                    <w:right w:val="single" w:sz="4" w:space="0" w:color="auto"/>
                  </w:tcBorders>
                  <w:hideMark/>
                </w:tcPr>
                <w:p w14:paraId="6A45B82F" w14:textId="4742FEE8" w:rsidR="0018572F" w:rsidRDefault="009A061F" w:rsidP="00CF32C0">
                  <w:pPr>
                    <w:spacing w:after="0" w:line="240" w:lineRule="auto"/>
                    <w:jc w:val="center"/>
                    <w:outlineLvl w:val="0"/>
                    <w:rPr>
                      <w:rFonts w:ascii="Arial" w:eastAsia="Times New Roman" w:hAnsi="Arial" w:cs="Arial"/>
                      <w:bCs/>
                      <w:sz w:val="20"/>
                      <w:szCs w:val="20"/>
                    </w:rPr>
                  </w:pPr>
                  <w:r>
                    <w:rPr>
                      <w:rFonts w:ascii="Arial" w:eastAsia="Times New Roman" w:hAnsi="Arial" w:cs="Arial"/>
                      <w:bCs/>
                      <w:sz w:val="20"/>
                      <w:szCs w:val="20"/>
                    </w:rPr>
                    <w:t>40</w:t>
                  </w:r>
                </w:p>
              </w:tc>
            </w:tr>
            <w:tr w:rsidR="0018572F" w:rsidRPr="006A1305" w14:paraId="056CB684" w14:textId="77777777" w:rsidTr="00CF32C0">
              <w:trPr>
                <w:trHeight w:val="216"/>
              </w:trPr>
              <w:tc>
                <w:tcPr>
                  <w:tcW w:w="4168" w:type="dxa"/>
                  <w:tcBorders>
                    <w:top w:val="single" w:sz="4" w:space="0" w:color="auto"/>
                    <w:left w:val="single" w:sz="4" w:space="0" w:color="auto"/>
                    <w:bottom w:val="single" w:sz="4" w:space="0" w:color="auto"/>
                    <w:right w:val="single" w:sz="4" w:space="0" w:color="auto"/>
                  </w:tcBorders>
                  <w:hideMark/>
                </w:tcPr>
                <w:p w14:paraId="1769C816" w14:textId="77777777" w:rsidR="0018572F" w:rsidRDefault="0018572F" w:rsidP="00CF32C0">
                  <w:pPr>
                    <w:spacing w:after="0" w:line="240" w:lineRule="auto"/>
                    <w:outlineLvl w:val="0"/>
                    <w:rPr>
                      <w:rFonts w:ascii="Arial" w:eastAsia="Times New Roman" w:hAnsi="Arial" w:cs="Arial"/>
                      <w:bCs/>
                      <w:sz w:val="20"/>
                      <w:szCs w:val="20"/>
                    </w:rPr>
                  </w:pPr>
                  <w:r>
                    <w:rPr>
                      <w:rFonts w:ascii="Arial" w:hAnsi="Arial" w:cs="Arial"/>
                      <w:bCs/>
                      <w:sz w:val="20"/>
                      <w:szCs w:val="20"/>
                    </w:rPr>
                    <w:t>2. El contrato refleja completamente las características de la operación.</w:t>
                  </w:r>
                </w:p>
              </w:tc>
              <w:tc>
                <w:tcPr>
                  <w:tcW w:w="1732" w:type="dxa"/>
                  <w:tcBorders>
                    <w:top w:val="single" w:sz="4" w:space="0" w:color="auto"/>
                    <w:left w:val="single" w:sz="4" w:space="0" w:color="auto"/>
                    <w:bottom w:val="single" w:sz="4" w:space="0" w:color="auto"/>
                    <w:right w:val="single" w:sz="4" w:space="0" w:color="auto"/>
                  </w:tcBorders>
                  <w:hideMark/>
                </w:tcPr>
                <w:p w14:paraId="502DBB06" w14:textId="7C980CF5" w:rsidR="0018572F" w:rsidRDefault="009A061F" w:rsidP="00CF32C0">
                  <w:pPr>
                    <w:spacing w:after="0" w:line="240" w:lineRule="auto"/>
                    <w:jc w:val="center"/>
                    <w:outlineLvl w:val="0"/>
                    <w:rPr>
                      <w:rFonts w:ascii="Arial" w:eastAsia="Times New Roman" w:hAnsi="Arial" w:cs="Arial"/>
                      <w:bCs/>
                      <w:sz w:val="20"/>
                      <w:szCs w:val="20"/>
                    </w:rPr>
                  </w:pPr>
                  <w:r>
                    <w:rPr>
                      <w:rFonts w:ascii="Arial" w:eastAsia="Times New Roman" w:hAnsi="Arial" w:cs="Arial"/>
                      <w:bCs/>
                      <w:sz w:val="20"/>
                      <w:szCs w:val="20"/>
                    </w:rPr>
                    <w:t>40</w:t>
                  </w:r>
                </w:p>
              </w:tc>
            </w:tr>
            <w:tr w:rsidR="0018572F" w:rsidRPr="006A1305" w14:paraId="20F6E2FA" w14:textId="77777777" w:rsidTr="00CF32C0">
              <w:tc>
                <w:tcPr>
                  <w:tcW w:w="4168" w:type="dxa"/>
                  <w:tcBorders>
                    <w:top w:val="single" w:sz="4" w:space="0" w:color="auto"/>
                    <w:left w:val="single" w:sz="4" w:space="0" w:color="auto"/>
                    <w:bottom w:val="single" w:sz="4" w:space="0" w:color="auto"/>
                    <w:right w:val="single" w:sz="4" w:space="0" w:color="auto"/>
                  </w:tcBorders>
                  <w:hideMark/>
                </w:tcPr>
                <w:p w14:paraId="36A2978E" w14:textId="77777777" w:rsidR="0018572F" w:rsidRDefault="0018572F" w:rsidP="00CF32C0">
                  <w:pPr>
                    <w:spacing w:after="0" w:line="240" w:lineRule="auto"/>
                    <w:outlineLvl w:val="0"/>
                    <w:rPr>
                      <w:rFonts w:ascii="Arial" w:eastAsia="Times New Roman" w:hAnsi="Arial" w:cs="Arial"/>
                      <w:bCs/>
                      <w:sz w:val="20"/>
                      <w:szCs w:val="20"/>
                    </w:rPr>
                  </w:pPr>
                  <w:r>
                    <w:rPr>
                      <w:rFonts w:ascii="Arial" w:hAnsi="Arial" w:cs="Arial"/>
                      <w:bCs/>
                      <w:sz w:val="20"/>
                      <w:szCs w:val="20"/>
                    </w:rPr>
                    <w:t>3. Identifica los conceptos y terminología clave en materia legal.</w:t>
                  </w:r>
                </w:p>
              </w:tc>
              <w:tc>
                <w:tcPr>
                  <w:tcW w:w="1732" w:type="dxa"/>
                  <w:tcBorders>
                    <w:top w:val="single" w:sz="4" w:space="0" w:color="auto"/>
                    <w:left w:val="single" w:sz="4" w:space="0" w:color="auto"/>
                    <w:bottom w:val="single" w:sz="4" w:space="0" w:color="auto"/>
                    <w:right w:val="single" w:sz="4" w:space="0" w:color="auto"/>
                  </w:tcBorders>
                  <w:hideMark/>
                </w:tcPr>
                <w:p w14:paraId="169D05DE" w14:textId="6709F8B9" w:rsidR="0018572F" w:rsidRDefault="009A061F" w:rsidP="00CF32C0">
                  <w:pPr>
                    <w:spacing w:after="0" w:line="240" w:lineRule="auto"/>
                    <w:jc w:val="center"/>
                    <w:outlineLvl w:val="0"/>
                    <w:rPr>
                      <w:rFonts w:ascii="Arial" w:eastAsia="Times New Roman" w:hAnsi="Arial" w:cs="Arial"/>
                      <w:bCs/>
                      <w:sz w:val="20"/>
                      <w:szCs w:val="20"/>
                    </w:rPr>
                  </w:pPr>
                  <w:r>
                    <w:rPr>
                      <w:rFonts w:ascii="Arial" w:eastAsia="Times New Roman" w:hAnsi="Arial" w:cs="Arial"/>
                      <w:bCs/>
                      <w:sz w:val="20"/>
                      <w:szCs w:val="20"/>
                    </w:rPr>
                    <w:t>20</w:t>
                  </w:r>
                </w:p>
              </w:tc>
            </w:tr>
          </w:tbl>
          <w:p w14:paraId="3A6E55AE" w14:textId="77777777" w:rsidR="0018572F" w:rsidRDefault="0018572F" w:rsidP="00CF32C0">
            <w:pPr>
              <w:spacing w:after="0" w:line="240" w:lineRule="auto"/>
              <w:outlineLvl w:val="0"/>
              <w:rPr>
                <w:rFonts w:ascii="Arial" w:eastAsia="Times New Roman" w:hAnsi="Arial" w:cs="Arial"/>
                <w:bCs/>
                <w:sz w:val="20"/>
                <w:szCs w:val="20"/>
                <w:lang w:eastAsia="es-MX"/>
              </w:rPr>
            </w:pPr>
          </w:p>
        </w:tc>
      </w:tr>
      <w:tr w:rsidR="0018572F" w:rsidRPr="009F6AF1" w14:paraId="0317D25B"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7F583F2D"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lastRenderedPageBreak/>
              <w:t>Entregable(s):</w:t>
            </w:r>
          </w:p>
        </w:tc>
        <w:tc>
          <w:tcPr>
            <w:tcW w:w="6126" w:type="dxa"/>
            <w:tcBorders>
              <w:top w:val="single" w:sz="4" w:space="0" w:color="auto"/>
              <w:left w:val="single" w:sz="4" w:space="0" w:color="auto"/>
              <w:bottom w:val="single" w:sz="4" w:space="0" w:color="auto"/>
              <w:right w:val="single" w:sz="4" w:space="0" w:color="auto"/>
            </w:tcBorders>
            <w:hideMark/>
          </w:tcPr>
          <w:p w14:paraId="777CA020" w14:textId="15A8E270" w:rsidR="0018572F" w:rsidRDefault="009A061F" w:rsidP="009A061F">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Documento con la redacción</w:t>
            </w:r>
            <w:r w:rsidR="0018572F">
              <w:rPr>
                <w:rFonts w:ascii="Arial" w:eastAsia="Times New Roman" w:hAnsi="Arial" w:cs="Arial"/>
                <w:bCs/>
                <w:sz w:val="20"/>
                <w:szCs w:val="20"/>
                <w:lang w:eastAsia="es-MX"/>
              </w:rPr>
              <w:t xml:space="preserve"> de</w:t>
            </w:r>
            <w:r>
              <w:rPr>
                <w:rFonts w:ascii="Arial" w:eastAsia="Times New Roman" w:hAnsi="Arial" w:cs="Arial"/>
                <w:bCs/>
                <w:sz w:val="20"/>
                <w:szCs w:val="20"/>
                <w:lang w:eastAsia="es-MX"/>
              </w:rPr>
              <w:t xml:space="preserve">l contrato. </w:t>
            </w:r>
          </w:p>
        </w:tc>
      </w:tr>
      <w:tr w:rsidR="0018572F" w14:paraId="728A72B1" w14:textId="77777777" w:rsidTr="00CF32C0">
        <w:tc>
          <w:tcPr>
            <w:tcW w:w="2518" w:type="dxa"/>
            <w:tcBorders>
              <w:top w:val="single" w:sz="4" w:space="0" w:color="auto"/>
              <w:left w:val="single" w:sz="4" w:space="0" w:color="auto"/>
              <w:bottom w:val="single" w:sz="4" w:space="0" w:color="auto"/>
              <w:right w:val="single" w:sz="4" w:space="0" w:color="auto"/>
            </w:tcBorders>
            <w:shd w:val="clear" w:color="auto" w:fill="F2F2F2"/>
            <w:hideMark/>
          </w:tcPr>
          <w:p w14:paraId="43EDA1BC"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Año de creación:</w:t>
            </w:r>
          </w:p>
        </w:tc>
        <w:tc>
          <w:tcPr>
            <w:tcW w:w="6126" w:type="dxa"/>
            <w:tcBorders>
              <w:top w:val="single" w:sz="4" w:space="0" w:color="auto"/>
              <w:left w:val="single" w:sz="4" w:space="0" w:color="auto"/>
              <w:bottom w:val="single" w:sz="4" w:space="0" w:color="auto"/>
              <w:right w:val="single" w:sz="4" w:space="0" w:color="auto"/>
            </w:tcBorders>
            <w:hideMark/>
          </w:tcPr>
          <w:p w14:paraId="0E627761" w14:textId="77777777" w:rsidR="0018572F" w:rsidRDefault="0018572F" w:rsidP="00CF32C0">
            <w:pPr>
              <w:spacing w:after="0" w:line="240" w:lineRule="auto"/>
              <w:outlineLvl w:val="0"/>
              <w:rPr>
                <w:rFonts w:ascii="Arial" w:eastAsia="Times New Roman" w:hAnsi="Arial" w:cs="Arial"/>
                <w:bCs/>
                <w:sz w:val="20"/>
                <w:szCs w:val="20"/>
                <w:lang w:eastAsia="es-MX"/>
              </w:rPr>
            </w:pPr>
            <w:r>
              <w:rPr>
                <w:rFonts w:ascii="Arial" w:eastAsia="Times New Roman" w:hAnsi="Arial" w:cs="Arial"/>
                <w:bCs/>
                <w:sz w:val="20"/>
                <w:szCs w:val="20"/>
                <w:lang w:eastAsia="es-MX"/>
              </w:rPr>
              <w:t xml:space="preserve">2015 </w:t>
            </w:r>
          </w:p>
        </w:tc>
      </w:tr>
    </w:tbl>
    <w:p w14:paraId="445EE1D1" w14:textId="77777777" w:rsidR="0018572F" w:rsidRDefault="0018572F" w:rsidP="0018572F">
      <w:pPr>
        <w:tabs>
          <w:tab w:val="left" w:pos="6399"/>
        </w:tabs>
        <w:spacing w:after="0" w:line="240" w:lineRule="auto"/>
        <w:contextualSpacing/>
        <w:rPr>
          <w:rFonts w:ascii="Arial" w:eastAsia="Times New Roman" w:hAnsi="Arial" w:cs="Arial"/>
          <w:bCs/>
          <w:color w:val="984806"/>
          <w:sz w:val="20"/>
          <w:szCs w:val="20"/>
        </w:rPr>
      </w:pPr>
    </w:p>
    <w:p w14:paraId="2A2430C9" w14:textId="77777777" w:rsidR="0033472D" w:rsidRPr="00CB2A50" w:rsidRDefault="0033472D" w:rsidP="0033472D">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49705035" w14:textId="77777777" w:rsidR="0033472D" w:rsidRPr="00CB2A50" w:rsidRDefault="0033472D" w:rsidP="0033472D">
      <w:pPr>
        <w:spacing w:after="0" w:line="240" w:lineRule="auto"/>
        <w:outlineLvl w:val="0"/>
        <w:rPr>
          <w:rFonts w:ascii="Arial" w:eastAsia="Times New Roman" w:hAnsi="Arial" w:cs="Arial"/>
          <w:color w:val="984806"/>
          <w:sz w:val="20"/>
          <w:szCs w:val="20"/>
        </w:rPr>
      </w:pPr>
    </w:p>
    <w:p w14:paraId="74C1DC24" w14:textId="77777777" w:rsidR="0033472D" w:rsidRPr="00CB2A50" w:rsidRDefault="0033472D" w:rsidP="0033472D">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las actividades de manera efectiva.</w:t>
      </w:r>
    </w:p>
    <w:p w14:paraId="4C273794" w14:textId="77777777" w:rsidR="0033472D" w:rsidRPr="00CB2A50" w:rsidRDefault="0033472D" w:rsidP="0033472D">
      <w:pPr>
        <w:tabs>
          <w:tab w:val="left" w:pos="6399"/>
        </w:tabs>
        <w:spacing w:after="0" w:line="240" w:lineRule="auto"/>
        <w:contextualSpacing/>
        <w:rPr>
          <w:rFonts w:ascii="Arial" w:hAnsi="Arial" w:cs="Arial"/>
          <w:color w:val="FF6600"/>
          <w:sz w:val="20"/>
          <w:szCs w:val="20"/>
        </w:rPr>
      </w:pPr>
    </w:p>
    <w:tbl>
      <w:tblPr>
        <w:tblStyle w:val="TableGrid"/>
        <w:tblW w:w="0" w:type="auto"/>
        <w:tblLook w:val="04A0" w:firstRow="1" w:lastRow="0" w:firstColumn="1" w:lastColumn="0" w:noHBand="0" w:noVBand="1"/>
      </w:tblPr>
      <w:tblGrid>
        <w:gridCol w:w="8828"/>
      </w:tblGrid>
      <w:tr w:rsidR="0033472D" w:rsidRPr="00CB2A50" w14:paraId="46D119C8" w14:textId="77777777" w:rsidTr="00CF32C0">
        <w:tc>
          <w:tcPr>
            <w:tcW w:w="8828" w:type="dxa"/>
          </w:tcPr>
          <w:p w14:paraId="2B820AC1" w14:textId="52BD8186" w:rsidR="0033472D" w:rsidRPr="0033472D" w:rsidRDefault="0033472D" w:rsidP="00B0560A">
            <w:pPr>
              <w:pStyle w:val="ListParagraph"/>
              <w:numPr>
                <w:ilvl w:val="0"/>
                <w:numId w:val="24"/>
              </w:numPr>
              <w:tabs>
                <w:tab w:val="left" w:pos="6399"/>
              </w:tabs>
              <w:rPr>
                <w:rFonts w:ascii="Arial" w:hAnsi="Arial" w:cs="Arial"/>
              </w:rPr>
            </w:pPr>
            <w:r w:rsidRPr="0033472D">
              <w:rPr>
                <w:rFonts w:ascii="Arial" w:hAnsi="Arial" w:cs="Arial"/>
              </w:rPr>
              <w:t xml:space="preserve">Es necesario proporcionar un contrato a los alumnos, a fin de que ellos puedan contratar su contrato con uno real. </w:t>
            </w:r>
          </w:p>
          <w:p w14:paraId="178C1531" w14:textId="3759F6A6" w:rsidR="0033472D" w:rsidRPr="0033472D" w:rsidRDefault="0033472D" w:rsidP="00B0560A">
            <w:pPr>
              <w:pStyle w:val="ListParagraph"/>
              <w:numPr>
                <w:ilvl w:val="0"/>
                <w:numId w:val="24"/>
              </w:numPr>
              <w:tabs>
                <w:tab w:val="left" w:pos="6399"/>
              </w:tabs>
              <w:rPr>
                <w:rFonts w:ascii="Arial" w:hAnsi="Arial" w:cs="Arial"/>
              </w:rPr>
            </w:pPr>
            <w:r w:rsidRPr="0033472D">
              <w:rPr>
                <w:rFonts w:ascii="Arial" w:hAnsi="Arial" w:cs="Arial"/>
              </w:rPr>
              <w:t xml:space="preserve">El maestro guía en todo momento en la elaboración del contrato. </w:t>
            </w:r>
          </w:p>
          <w:p w14:paraId="2D984D10" w14:textId="77777777" w:rsidR="0033472D" w:rsidRPr="00CB2A50" w:rsidRDefault="0033472D" w:rsidP="00CF32C0">
            <w:pPr>
              <w:tabs>
                <w:tab w:val="left" w:pos="6399"/>
              </w:tabs>
              <w:contextualSpacing/>
              <w:rPr>
                <w:rFonts w:ascii="Arial" w:hAnsi="Arial" w:cs="Arial"/>
                <w:color w:val="FF6600"/>
              </w:rPr>
            </w:pPr>
          </w:p>
        </w:tc>
      </w:tr>
    </w:tbl>
    <w:p w14:paraId="04A0855D" w14:textId="77777777" w:rsidR="0033472D" w:rsidRDefault="0033472D" w:rsidP="00F17D80">
      <w:pPr>
        <w:spacing w:after="0" w:line="240" w:lineRule="auto"/>
        <w:outlineLvl w:val="0"/>
        <w:rPr>
          <w:rFonts w:ascii="Arial" w:hAnsi="Arial" w:cs="Arial"/>
          <w:color w:val="FF6600"/>
          <w:sz w:val="20"/>
          <w:szCs w:val="20"/>
        </w:rPr>
      </w:pPr>
    </w:p>
    <w:p w14:paraId="68A9F616" w14:textId="77777777" w:rsidR="00F17D80" w:rsidRPr="00CB2A50" w:rsidRDefault="00F17D80" w:rsidP="00F17D80">
      <w:pPr>
        <w:spacing w:after="0" w:line="240" w:lineRule="auto"/>
        <w:outlineLvl w:val="0"/>
        <w:rPr>
          <w:rFonts w:ascii="Arial" w:eastAsia="Times New Roman" w:hAnsi="Arial" w:cs="Arial"/>
          <w:color w:val="984806"/>
          <w:sz w:val="20"/>
          <w:szCs w:val="20"/>
        </w:rPr>
      </w:pPr>
    </w:p>
    <w:p w14:paraId="5B529776" w14:textId="2F72DD36" w:rsidR="00F17D80" w:rsidRPr="00963246" w:rsidRDefault="00F17D80" w:rsidP="00F17D80">
      <w:pPr>
        <w:shd w:val="clear" w:color="auto" w:fill="003366"/>
        <w:spacing w:after="0" w:line="240" w:lineRule="auto"/>
        <w:ind w:left="708" w:hanging="708"/>
        <w:jc w:val="center"/>
        <w:outlineLvl w:val="0"/>
        <w:rPr>
          <w:rFonts w:ascii="Arial" w:hAnsi="Arial" w:cs="Arial"/>
          <w:b/>
          <w:sz w:val="20"/>
          <w:szCs w:val="20"/>
          <w:lang w:val="es-ES"/>
        </w:rPr>
      </w:pPr>
      <w:r w:rsidRPr="00CB2A50">
        <w:rPr>
          <w:b/>
          <w:color w:val="FFFFFF"/>
          <w:sz w:val="44"/>
        </w:rPr>
        <w:t xml:space="preserve">Tema </w:t>
      </w:r>
      <w:r w:rsidRPr="00CB2A50">
        <w:rPr>
          <w:color w:val="FFFFFF"/>
          <w:sz w:val="44"/>
        </w:rPr>
        <w:t xml:space="preserve"> </w:t>
      </w:r>
      <w:r w:rsidR="0033472D">
        <w:rPr>
          <w:b/>
          <w:color w:val="FFFFFF"/>
          <w:sz w:val="44"/>
        </w:rPr>
        <w:t>4.  Ciclo del proyecto i</w:t>
      </w:r>
      <w:r>
        <w:rPr>
          <w:b/>
          <w:color w:val="FFFFFF"/>
          <w:sz w:val="44"/>
        </w:rPr>
        <w:t>nmobiliario</w:t>
      </w:r>
    </w:p>
    <w:p w14:paraId="0A89722C"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4</w:t>
      </w:r>
      <w:r w:rsidRPr="00CB2A50">
        <w:rPr>
          <w:rFonts w:ascii="Arial" w:eastAsia="Times New Roman" w:hAnsi="Arial" w:cs="Arial"/>
          <w:b/>
          <w:bCs/>
          <w:color w:val="FFFFFF"/>
          <w:sz w:val="20"/>
          <w:szCs w:val="20"/>
        </w:rPr>
        <w:t xml:space="preserve"> (planteamiento inicial)</w:t>
      </w:r>
    </w:p>
    <w:p w14:paraId="55EDAF77" w14:textId="77777777" w:rsidR="00F17D80" w:rsidRPr="00CB2A50" w:rsidRDefault="00F17D80" w:rsidP="00F17D80">
      <w:pPr>
        <w:pStyle w:val="NoSpacing"/>
        <w:shd w:val="clear" w:color="auto" w:fill="E7E6E6"/>
      </w:pPr>
    </w:p>
    <w:p w14:paraId="1A714BE3"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07790D46"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Anécdota</w:t>
      </w:r>
    </w:p>
    <w:p w14:paraId="49FEE6AF"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Historia</w:t>
      </w:r>
    </w:p>
    <w:p w14:paraId="52E4A083"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Narrativa</w:t>
      </w:r>
    </w:p>
    <w:p w14:paraId="27EEB2BC"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Entrevista</w:t>
      </w:r>
    </w:p>
    <w:p w14:paraId="0B4B946A" w14:textId="77777777" w:rsidR="00F17D80" w:rsidRPr="00CB2A50" w:rsidRDefault="00F17D80" w:rsidP="00F17D80">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Situación o caso</w:t>
      </w:r>
    </w:p>
    <w:p w14:paraId="6D89703C"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 xml:space="preserve">La estructura que esta sección debe presentar es la siguiente: </w:t>
      </w:r>
    </w:p>
    <w:p w14:paraId="4CA3A3CF" w14:textId="77777777" w:rsidR="00F17D80" w:rsidRPr="00CB2A50" w:rsidRDefault="00F17D80" w:rsidP="00B0560A">
      <w:pPr>
        <w:pStyle w:val="ListParagraph"/>
        <w:numPr>
          <w:ilvl w:val="0"/>
          <w:numId w:val="13"/>
        </w:numPr>
        <w:shd w:val="clear" w:color="auto" w:fill="E7E6E6"/>
        <w:rPr>
          <w:rFonts w:ascii="Arial" w:hAnsi="Arial" w:cs="Arial"/>
          <w:sz w:val="20"/>
          <w:szCs w:val="20"/>
        </w:rPr>
      </w:pPr>
      <w:r w:rsidRPr="00CB2A50">
        <w:rPr>
          <w:rFonts w:ascii="Arial" w:hAnsi="Arial" w:cs="Arial"/>
          <w:sz w:val="20"/>
          <w:szCs w:val="20"/>
        </w:rPr>
        <w:t>Título de la anécdota o historia (que sea atractivo y llame la atención del participante)</w:t>
      </w:r>
    </w:p>
    <w:p w14:paraId="3CD01956" w14:textId="77777777" w:rsidR="00F17D80" w:rsidRPr="00CB2A50" w:rsidRDefault="00F17D80" w:rsidP="00B0560A">
      <w:pPr>
        <w:pStyle w:val="ListParagraph"/>
        <w:numPr>
          <w:ilvl w:val="0"/>
          <w:numId w:val="13"/>
        </w:numPr>
        <w:shd w:val="clear" w:color="auto" w:fill="E7E6E6"/>
        <w:rPr>
          <w:rFonts w:ascii="Arial" w:hAnsi="Arial" w:cs="Arial"/>
          <w:sz w:val="20"/>
          <w:szCs w:val="20"/>
        </w:rPr>
      </w:pPr>
      <w:r w:rsidRPr="00CB2A50">
        <w:rPr>
          <w:rFonts w:ascii="Arial" w:hAnsi="Arial" w:cs="Arial"/>
          <w:sz w:val="20"/>
          <w:szCs w:val="20"/>
        </w:rPr>
        <w:t>Desarrollo de la anécdota o historia.</w:t>
      </w:r>
    </w:p>
    <w:p w14:paraId="1668C99E" w14:textId="77777777" w:rsidR="00F17D80" w:rsidRPr="00FD4376" w:rsidRDefault="00F17D80" w:rsidP="00B0560A">
      <w:pPr>
        <w:pStyle w:val="ListParagraph"/>
        <w:numPr>
          <w:ilvl w:val="0"/>
          <w:numId w:val="13"/>
        </w:numPr>
        <w:shd w:val="clear" w:color="auto" w:fill="E7E6E6"/>
        <w:rPr>
          <w:rFonts w:ascii="Arial" w:hAnsi="Arial" w:cs="Arial"/>
          <w:sz w:val="20"/>
          <w:szCs w:val="20"/>
        </w:rPr>
      </w:pPr>
      <w:r w:rsidRPr="00CB2A50">
        <w:rPr>
          <w:rFonts w:ascii="Arial" w:hAnsi="Arial" w:cs="Arial"/>
          <w:sz w:val="20"/>
          <w:szCs w:val="20"/>
        </w:rPr>
        <w:t>Preguntas detonadoras o de reflexión acerca de la historia.</w:t>
      </w:r>
    </w:p>
    <w:tbl>
      <w:tblPr>
        <w:tblpPr w:leftFromText="141" w:rightFromText="141"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17D80" w:rsidRPr="00C27112" w14:paraId="2C364103" w14:textId="77777777" w:rsidTr="008B1681">
        <w:tc>
          <w:tcPr>
            <w:tcW w:w="8828" w:type="dxa"/>
          </w:tcPr>
          <w:p w14:paraId="4AD142B8" w14:textId="77777777" w:rsidR="00F17D80" w:rsidRPr="00A751C6" w:rsidRDefault="00F17D80" w:rsidP="00E56EBB">
            <w:pPr>
              <w:spacing w:after="0" w:line="240" w:lineRule="auto"/>
              <w:jc w:val="center"/>
              <w:rPr>
                <w:rFonts w:ascii="Arial" w:hAnsi="Arial" w:cs="Arial"/>
                <w:b/>
                <w:sz w:val="20"/>
                <w:szCs w:val="20"/>
                <w:lang w:val="es-ES"/>
              </w:rPr>
            </w:pPr>
            <w:r>
              <w:rPr>
                <w:rFonts w:ascii="Arial" w:hAnsi="Arial" w:cs="Arial"/>
                <w:b/>
                <w:sz w:val="20"/>
                <w:szCs w:val="20"/>
                <w:lang w:val="es-ES"/>
              </w:rPr>
              <w:t>El Proyecto</w:t>
            </w:r>
          </w:p>
          <w:p w14:paraId="58F95719" w14:textId="77777777" w:rsidR="00F17D80" w:rsidRDefault="00F17D80" w:rsidP="008B1681">
            <w:pPr>
              <w:spacing w:after="0" w:line="240" w:lineRule="auto"/>
              <w:rPr>
                <w:rFonts w:ascii="Arial" w:hAnsi="Arial" w:cs="Arial"/>
                <w:sz w:val="20"/>
                <w:szCs w:val="20"/>
                <w:lang w:val="es-ES"/>
              </w:rPr>
            </w:pPr>
          </w:p>
          <w:p w14:paraId="708F3425" w14:textId="4630299D" w:rsidR="00F17D80" w:rsidRDefault="00644EE3" w:rsidP="008B1681">
            <w:pPr>
              <w:spacing w:after="0" w:line="240" w:lineRule="auto"/>
              <w:jc w:val="both"/>
              <w:rPr>
                <w:rFonts w:ascii="Arial" w:hAnsi="Arial" w:cs="Arial"/>
                <w:sz w:val="20"/>
                <w:szCs w:val="20"/>
                <w:lang w:val="es-ES"/>
              </w:rPr>
            </w:pPr>
            <w:commentRangeStart w:id="15"/>
            <w:r>
              <w:rPr>
                <w:noProof/>
                <w:lang w:eastAsia="es-MX"/>
              </w:rPr>
              <w:drawing>
                <wp:anchor distT="0" distB="0" distL="114300" distR="114300" simplePos="0" relativeHeight="251685888" behindDoc="0" locked="0" layoutInCell="1" allowOverlap="1" wp14:anchorId="295B5B59" wp14:editId="22FCF68F">
                  <wp:simplePos x="0" y="0"/>
                  <wp:positionH relativeFrom="column">
                    <wp:posOffset>635</wp:posOffset>
                  </wp:positionH>
                  <wp:positionV relativeFrom="paragraph">
                    <wp:posOffset>3810</wp:posOffset>
                  </wp:positionV>
                  <wp:extent cx="2484798" cy="2181225"/>
                  <wp:effectExtent l="0" t="0" r="0" b="0"/>
                  <wp:wrapSquare wrapText="bothSides"/>
                  <wp:docPr id="27" name="Picture 27" descr="Hand drawing of urban scen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nd drawing of urban scene. : Foto de sto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4798" cy="21812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5"/>
            <w:r>
              <w:rPr>
                <w:rStyle w:val="CommentReference"/>
              </w:rPr>
              <w:commentReference w:id="15"/>
            </w:r>
            <w:r w:rsidR="00F17D80">
              <w:rPr>
                <w:rFonts w:ascii="Arial" w:hAnsi="Arial" w:cs="Arial"/>
                <w:sz w:val="20"/>
                <w:szCs w:val="20"/>
                <w:lang w:val="es-ES"/>
              </w:rPr>
              <w:t>Desde que empecé a estudiar, me llamaba mucho la atención las imágenes de ciudades con edificios altos, y me parecía que las personas que participaban en la construcción de estas grandes torres debían sentirse muy orgullosas de poder ver que el esfuerzo realizado permanecía ahí, con el tiempo, y lo podías ver y tocar y al mismo tiempo ser apreciado por el resto del mundo como una gran obra</w:t>
            </w:r>
            <w:r w:rsidR="00F17D80" w:rsidRPr="00027E62">
              <w:rPr>
                <w:rFonts w:ascii="Arial" w:hAnsi="Arial" w:cs="Arial"/>
                <w:sz w:val="20"/>
                <w:szCs w:val="20"/>
                <w:lang w:val="es-ES"/>
              </w:rPr>
              <w:t>.</w:t>
            </w:r>
          </w:p>
          <w:p w14:paraId="40D05605" w14:textId="77777777" w:rsidR="00F17D80" w:rsidRPr="00027E62" w:rsidRDefault="00F17D80" w:rsidP="008B1681">
            <w:pPr>
              <w:spacing w:after="0" w:line="240" w:lineRule="auto"/>
              <w:jc w:val="both"/>
              <w:rPr>
                <w:rFonts w:ascii="Arial" w:hAnsi="Arial" w:cs="Arial"/>
                <w:sz w:val="20"/>
                <w:szCs w:val="20"/>
                <w:lang w:val="es-ES"/>
              </w:rPr>
            </w:pPr>
          </w:p>
          <w:p w14:paraId="1380CAEC" w14:textId="77777777" w:rsidR="00F17D80" w:rsidRPr="00027E62" w:rsidRDefault="00F17D80" w:rsidP="008B1681">
            <w:pPr>
              <w:spacing w:after="0" w:line="240" w:lineRule="auto"/>
              <w:jc w:val="both"/>
              <w:rPr>
                <w:rFonts w:ascii="Arial" w:hAnsi="Arial" w:cs="Arial"/>
                <w:sz w:val="20"/>
                <w:szCs w:val="20"/>
                <w:lang w:val="es-ES"/>
              </w:rPr>
            </w:pPr>
            <w:r>
              <w:rPr>
                <w:rFonts w:ascii="Arial" w:hAnsi="Arial" w:cs="Arial"/>
                <w:sz w:val="20"/>
                <w:szCs w:val="20"/>
                <w:lang w:val="es-ES"/>
              </w:rPr>
              <w:t>Desde el punto de vista constructivo, este tipo de proyectos encierra un gran cúmulo de conocimiento, experiencias y desafíos, por lo que enfocaba mi interés exclusivamente en su diseño, materiales, soluciones constructivas y sus virtudes estéticas</w:t>
            </w:r>
            <w:r w:rsidRPr="00027E62">
              <w:rPr>
                <w:rFonts w:ascii="Arial" w:hAnsi="Arial" w:cs="Arial"/>
                <w:sz w:val="20"/>
                <w:szCs w:val="20"/>
                <w:lang w:val="es-ES"/>
              </w:rPr>
              <w:t>.</w:t>
            </w:r>
          </w:p>
          <w:p w14:paraId="4EF56FB0" w14:textId="77777777" w:rsidR="00F17D80" w:rsidRDefault="00F17D80" w:rsidP="008B1681">
            <w:pPr>
              <w:spacing w:after="0" w:line="240" w:lineRule="auto"/>
              <w:jc w:val="both"/>
              <w:rPr>
                <w:rFonts w:ascii="Arial" w:hAnsi="Arial" w:cs="Arial"/>
                <w:sz w:val="20"/>
                <w:szCs w:val="20"/>
                <w:lang w:val="es-ES"/>
              </w:rPr>
            </w:pPr>
            <w:r>
              <w:rPr>
                <w:rFonts w:ascii="Arial" w:hAnsi="Arial" w:cs="Arial"/>
                <w:sz w:val="20"/>
                <w:szCs w:val="20"/>
                <w:lang w:val="es-ES"/>
              </w:rPr>
              <w:t xml:space="preserve"> </w:t>
            </w:r>
          </w:p>
          <w:p w14:paraId="38CA965E" w14:textId="183310BA" w:rsidR="00F17D80" w:rsidRPr="00644EE3" w:rsidRDefault="00F17D80" w:rsidP="008B1681">
            <w:pPr>
              <w:spacing w:after="0" w:line="240" w:lineRule="auto"/>
              <w:jc w:val="both"/>
              <w:rPr>
                <w:rFonts w:ascii="Arial" w:hAnsi="Arial" w:cs="Arial"/>
                <w:sz w:val="20"/>
                <w:szCs w:val="20"/>
                <w:lang w:val="es-ES"/>
              </w:rPr>
            </w:pPr>
            <w:r w:rsidRPr="00644EE3">
              <w:rPr>
                <w:rFonts w:ascii="Arial" w:hAnsi="Arial" w:cs="Arial"/>
                <w:sz w:val="20"/>
                <w:szCs w:val="20"/>
                <w:lang w:val="es-ES"/>
              </w:rPr>
              <w:t>Con el paso del tiempo empecé a involucr</w:t>
            </w:r>
            <w:r w:rsidR="00644EE3">
              <w:rPr>
                <w:rFonts w:ascii="Arial" w:hAnsi="Arial" w:cs="Arial"/>
                <w:sz w:val="20"/>
                <w:szCs w:val="20"/>
                <w:lang w:val="es-ES"/>
              </w:rPr>
              <w:t>arme en proyectos cuando trabajé</w:t>
            </w:r>
            <w:r w:rsidRPr="00644EE3">
              <w:rPr>
                <w:rFonts w:ascii="Arial" w:hAnsi="Arial" w:cs="Arial"/>
                <w:sz w:val="20"/>
                <w:szCs w:val="20"/>
                <w:lang w:val="es-ES"/>
              </w:rPr>
              <w:t xml:space="preserve"> en una desarrolladora y entendí que la parte de construcción ciertamente es muy importante, pero también me di cuenta </w:t>
            </w:r>
            <w:r w:rsidRPr="00644EE3">
              <w:rPr>
                <w:rFonts w:ascii="Arial" w:hAnsi="Arial" w:cs="Arial"/>
                <w:sz w:val="20"/>
                <w:szCs w:val="20"/>
                <w:lang w:val="es-ES"/>
              </w:rPr>
              <w:lastRenderedPageBreak/>
              <w:t xml:space="preserve">que es solo una parte de todo un proceso que deben seguir para poder llegar a concretar un proyecto inmobiliario. </w:t>
            </w:r>
          </w:p>
          <w:p w14:paraId="18C51972" w14:textId="77777777" w:rsidR="00644EE3" w:rsidRDefault="00644EE3" w:rsidP="008B1681">
            <w:pPr>
              <w:spacing w:after="0" w:line="240" w:lineRule="auto"/>
              <w:jc w:val="both"/>
              <w:rPr>
                <w:rFonts w:ascii="Arial" w:hAnsi="Arial" w:cs="Arial"/>
                <w:sz w:val="20"/>
                <w:szCs w:val="20"/>
                <w:lang w:val="es-ES"/>
              </w:rPr>
            </w:pPr>
          </w:p>
          <w:p w14:paraId="7A42EE1F" w14:textId="42B6645D" w:rsidR="00F17D80" w:rsidRDefault="00F17D80" w:rsidP="008B1681">
            <w:pPr>
              <w:spacing w:after="0" w:line="240" w:lineRule="auto"/>
              <w:jc w:val="both"/>
              <w:rPr>
                <w:rFonts w:ascii="Arial" w:hAnsi="Arial" w:cs="Arial"/>
                <w:sz w:val="20"/>
                <w:szCs w:val="20"/>
                <w:lang w:val="es-ES"/>
              </w:rPr>
            </w:pPr>
            <w:r w:rsidRPr="00644EE3">
              <w:rPr>
                <w:rFonts w:ascii="Arial" w:hAnsi="Arial" w:cs="Arial"/>
                <w:b/>
                <w:sz w:val="20"/>
                <w:szCs w:val="20"/>
                <w:lang w:val="es-ES"/>
              </w:rPr>
              <w:t>Definir un  producto inmobiliario</w:t>
            </w:r>
            <w:r>
              <w:rPr>
                <w:rFonts w:ascii="Arial" w:hAnsi="Arial" w:cs="Arial"/>
                <w:sz w:val="20"/>
                <w:szCs w:val="20"/>
                <w:lang w:val="es-ES"/>
              </w:rPr>
              <w:t>, es un proceso que puede tomar mucho tiempo ya que son muchos los factores a considerar para poder llegar a tener una idea</w:t>
            </w:r>
            <w:r w:rsidR="00644EE3">
              <w:rPr>
                <w:rFonts w:ascii="Arial" w:hAnsi="Arial" w:cs="Arial"/>
                <w:sz w:val="20"/>
                <w:szCs w:val="20"/>
                <w:lang w:val="es-ES"/>
              </w:rPr>
              <w:t>. Se busca que los productos inmobiliarios</w:t>
            </w:r>
            <w:r>
              <w:rPr>
                <w:rFonts w:ascii="Arial" w:hAnsi="Arial" w:cs="Arial"/>
                <w:sz w:val="20"/>
                <w:szCs w:val="20"/>
                <w:lang w:val="es-ES"/>
              </w:rPr>
              <w:t xml:space="preserve"> sea</w:t>
            </w:r>
            <w:r w:rsidR="00644EE3">
              <w:rPr>
                <w:rFonts w:ascii="Arial" w:hAnsi="Arial" w:cs="Arial"/>
                <w:sz w:val="20"/>
                <w:szCs w:val="20"/>
                <w:lang w:val="es-ES"/>
              </w:rPr>
              <w:t>n</w:t>
            </w:r>
            <w:r>
              <w:rPr>
                <w:rFonts w:ascii="Arial" w:hAnsi="Arial" w:cs="Arial"/>
                <w:sz w:val="20"/>
                <w:szCs w:val="20"/>
                <w:lang w:val="es-ES"/>
              </w:rPr>
              <w:t xml:space="preserve"> original</w:t>
            </w:r>
            <w:r w:rsidR="00644EE3">
              <w:rPr>
                <w:rFonts w:ascii="Arial" w:hAnsi="Arial" w:cs="Arial"/>
                <w:sz w:val="20"/>
                <w:szCs w:val="20"/>
                <w:lang w:val="es-ES"/>
              </w:rPr>
              <w:t>es, creativos, objetivos, precisos</w:t>
            </w:r>
            <w:r>
              <w:rPr>
                <w:rFonts w:ascii="Arial" w:hAnsi="Arial" w:cs="Arial"/>
                <w:sz w:val="20"/>
                <w:szCs w:val="20"/>
                <w:lang w:val="es-ES"/>
              </w:rPr>
              <w:t xml:space="preserve"> y </w:t>
            </w:r>
            <w:r w:rsidR="00644EE3">
              <w:rPr>
                <w:rFonts w:ascii="Arial" w:hAnsi="Arial" w:cs="Arial"/>
                <w:sz w:val="20"/>
                <w:szCs w:val="20"/>
                <w:lang w:val="es-ES"/>
              </w:rPr>
              <w:t xml:space="preserve">altamente </w:t>
            </w:r>
            <w:r>
              <w:rPr>
                <w:rFonts w:ascii="Arial" w:hAnsi="Arial" w:cs="Arial"/>
                <w:sz w:val="20"/>
                <w:szCs w:val="20"/>
                <w:lang w:val="es-ES"/>
              </w:rPr>
              <w:t>funcional</w:t>
            </w:r>
            <w:r w:rsidR="00644EE3">
              <w:rPr>
                <w:rFonts w:ascii="Arial" w:hAnsi="Arial" w:cs="Arial"/>
                <w:sz w:val="20"/>
                <w:szCs w:val="20"/>
                <w:lang w:val="es-ES"/>
              </w:rPr>
              <w:t>es</w:t>
            </w:r>
            <w:r>
              <w:rPr>
                <w:rFonts w:ascii="Arial" w:hAnsi="Arial" w:cs="Arial"/>
                <w:sz w:val="20"/>
                <w:szCs w:val="20"/>
                <w:lang w:val="es-ES"/>
              </w:rPr>
              <w:t xml:space="preserve">. No obstante que </w:t>
            </w:r>
            <w:r w:rsidR="00644EE3">
              <w:rPr>
                <w:rFonts w:ascii="Arial" w:hAnsi="Arial" w:cs="Arial"/>
                <w:sz w:val="20"/>
                <w:szCs w:val="20"/>
                <w:lang w:val="es-ES"/>
              </w:rPr>
              <w:t xml:space="preserve">aunque </w:t>
            </w:r>
            <w:r>
              <w:rPr>
                <w:rFonts w:ascii="Arial" w:hAnsi="Arial" w:cs="Arial"/>
                <w:sz w:val="20"/>
                <w:szCs w:val="20"/>
                <w:lang w:val="es-ES"/>
              </w:rPr>
              <w:t>puedas tener un proyecto muy bien diseñado, este debe ser opti</w:t>
            </w:r>
            <w:r w:rsidR="00644EE3">
              <w:rPr>
                <w:rFonts w:ascii="Arial" w:hAnsi="Arial" w:cs="Arial"/>
                <w:sz w:val="20"/>
                <w:szCs w:val="20"/>
                <w:lang w:val="es-ES"/>
              </w:rPr>
              <w:t>mizado para que financieramente sea un proyecto viable.</w:t>
            </w:r>
          </w:p>
          <w:p w14:paraId="6A3529AF" w14:textId="77777777" w:rsidR="00644EE3" w:rsidRPr="00644EE3" w:rsidRDefault="00644EE3" w:rsidP="008B1681">
            <w:pPr>
              <w:spacing w:after="0" w:line="240" w:lineRule="auto"/>
              <w:jc w:val="both"/>
              <w:rPr>
                <w:rFonts w:ascii="Arial" w:hAnsi="Arial" w:cs="Arial"/>
                <w:sz w:val="20"/>
                <w:szCs w:val="20"/>
                <w:lang w:val="es-ES"/>
              </w:rPr>
            </w:pPr>
          </w:p>
          <w:p w14:paraId="7D59F610" w14:textId="77777777" w:rsidR="00644EE3" w:rsidRDefault="00F17D80" w:rsidP="008B1681">
            <w:pPr>
              <w:spacing w:after="0" w:line="240" w:lineRule="auto"/>
              <w:jc w:val="both"/>
              <w:rPr>
                <w:rFonts w:ascii="Arial" w:hAnsi="Arial" w:cs="Arial"/>
                <w:sz w:val="20"/>
                <w:szCs w:val="20"/>
              </w:rPr>
            </w:pPr>
            <w:r w:rsidRPr="004A794B">
              <w:rPr>
                <w:rFonts w:ascii="Arial" w:hAnsi="Arial" w:cs="Arial"/>
                <w:sz w:val="20"/>
                <w:szCs w:val="20"/>
              </w:rPr>
              <w:t xml:space="preserve">Sabiendo esto, </w:t>
            </w:r>
            <w:r w:rsidR="00644EE3">
              <w:rPr>
                <w:rFonts w:ascii="Arial" w:hAnsi="Arial" w:cs="Arial"/>
                <w:b/>
                <w:sz w:val="20"/>
                <w:szCs w:val="20"/>
              </w:rPr>
              <w:t>piensa</w:t>
            </w:r>
            <w:r w:rsidRPr="004A794B">
              <w:rPr>
                <w:rFonts w:ascii="Arial" w:hAnsi="Arial" w:cs="Arial"/>
                <w:sz w:val="20"/>
                <w:szCs w:val="20"/>
              </w:rPr>
              <w:t xml:space="preserve">: </w:t>
            </w:r>
          </w:p>
          <w:p w14:paraId="194BBC4E" w14:textId="77777777" w:rsidR="00644EE3" w:rsidRDefault="00644EE3" w:rsidP="008B1681">
            <w:pPr>
              <w:spacing w:after="0" w:line="240" w:lineRule="auto"/>
              <w:jc w:val="both"/>
              <w:rPr>
                <w:rFonts w:ascii="Arial" w:hAnsi="Arial" w:cs="Arial"/>
                <w:sz w:val="20"/>
                <w:szCs w:val="20"/>
              </w:rPr>
            </w:pPr>
          </w:p>
          <w:p w14:paraId="72A1823F" w14:textId="77777777" w:rsidR="00644EE3" w:rsidRDefault="00F17D80" w:rsidP="00B0560A">
            <w:pPr>
              <w:pStyle w:val="ListParagraph"/>
              <w:numPr>
                <w:ilvl w:val="0"/>
                <w:numId w:val="25"/>
              </w:numPr>
              <w:spacing w:after="0" w:line="240" w:lineRule="auto"/>
              <w:jc w:val="both"/>
              <w:rPr>
                <w:rFonts w:ascii="Arial" w:hAnsi="Arial" w:cs="Arial"/>
                <w:sz w:val="20"/>
                <w:szCs w:val="20"/>
                <w:lang w:val="es-ES"/>
              </w:rPr>
            </w:pPr>
            <w:r w:rsidRPr="00644EE3">
              <w:rPr>
                <w:rFonts w:ascii="Arial" w:hAnsi="Arial" w:cs="Arial"/>
                <w:sz w:val="20"/>
                <w:szCs w:val="20"/>
                <w:lang w:val="es-ES"/>
              </w:rPr>
              <w:t xml:space="preserve">¿En qué etapa de un proyecto se desarrollan los principales aspectos de un proyecto inmobiliario? </w:t>
            </w:r>
          </w:p>
          <w:p w14:paraId="0983AB52" w14:textId="390E9A61" w:rsidR="00644EE3" w:rsidRPr="00644EE3" w:rsidRDefault="00F17D80" w:rsidP="00B0560A">
            <w:pPr>
              <w:pStyle w:val="ListParagraph"/>
              <w:numPr>
                <w:ilvl w:val="0"/>
                <w:numId w:val="25"/>
              </w:numPr>
              <w:spacing w:after="0" w:line="240" w:lineRule="auto"/>
              <w:jc w:val="both"/>
              <w:rPr>
                <w:rFonts w:ascii="Arial" w:hAnsi="Arial" w:cs="Arial"/>
                <w:sz w:val="20"/>
                <w:szCs w:val="20"/>
                <w:lang w:val="es-ES"/>
              </w:rPr>
            </w:pPr>
            <w:r w:rsidRPr="00644EE3">
              <w:rPr>
                <w:rFonts w:ascii="Arial" w:hAnsi="Arial" w:cs="Arial"/>
                <w:sz w:val="20"/>
                <w:szCs w:val="20"/>
                <w:lang w:val="es-ES"/>
              </w:rPr>
              <w:t xml:space="preserve">¿Por qué es importante tener en todo momento control del proyecto? </w:t>
            </w:r>
          </w:p>
          <w:p w14:paraId="74B6195D" w14:textId="1B5017FF" w:rsidR="00F17D80" w:rsidRPr="00644EE3" w:rsidRDefault="00F17D80" w:rsidP="00B0560A">
            <w:pPr>
              <w:pStyle w:val="ListParagraph"/>
              <w:numPr>
                <w:ilvl w:val="0"/>
                <w:numId w:val="25"/>
              </w:numPr>
              <w:spacing w:after="0" w:line="240" w:lineRule="auto"/>
              <w:jc w:val="both"/>
              <w:rPr>
                <w:rFonts w:ascii="Arial" w:hAnsi="Arial" w:cs="Arial"/>
                <w:sz w:val="20"/>
                <w:szCs w:val="20"/>
                <w:lang w:val="es-ES"/>
              </w:rPr>
            </w:pPr>
            <w:r w:rsidRPr="00644EE3">
              <w:rPr>
                <w:rFonts w:ascii="Arial" w:hAnsi="Arial" w:cs="Arial"/>
                <w:sz w:val="20"/>
                <w:szCs w:val="20"/>
                <w:lang w:val="es-ES"/>
              </w:rPr>
              <w:t xml:space="preserve">¿Cuál es la clave para poder conseguir que un proyecto sea exitoso? </w:t>
            </w:r>
          </w:p>
          <w:p w14:paraId="2C2F4351" w14:textId="663A405E" w:rsidR="00F17D80" w:rsidRPr="007D6A69" w:rsidRDefault="00F17D80" w:rsidP="008B1681">
            <w:pPr>
              <w:rPr>
                <w:rFonts w:ascii="Arial" w:hAnsi="Arial" w:cs="Arial"/>
                <w:sz w:val="20"/>
                <w:szCs w:val="20"/>
              </w:rPr>
            </w:pPr>
          </w:p>
        </w:tc>
      </w:tr>
    </w:tbl>
    <w:p w14:paraId="3868C79D" w14:textId="77777777" w:rsidR="00F17D80" w:rsidRPr="00CB2A50" w:rsidRDefault="00F17D80" w:rsidP="00F17D80">
      <w:pPr>
        <w:rPr>
          <w:rFonts w:ascii="Arial" w:hAnsi="Arial" w:cs="Arial"/>
          <w:b/>
          <w:sz w:val="20"/>
          <w:szCs w:val="20"/>
        </w:rPr>
      </w:pPr>
    </w:p>
    <w:p w14:paraId="26BE9C5E" w14:textId="77777777" w:rsidR="00F17D80" w:rsidRPr="00CB2A50" w:rsidRDefault="00F17D80" w:rsidP="00F17D80">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4</w:t>
      </w:r>
    </w:p>
    <w:p w14:paraId="79817CD0" w14:textId="77777777" w:rsidR="00F17D80" w:rsidRPr="00CB2A50" w:rsidRDefault="00F17D80" w:rsidP="00F17D80">
      <w:pPr>
        <w:spacing w:after="0" w:line="240" w:lineRule="auto"/>
        <w:rPr>
          <w:rFonts w:ascii="Arial" w:hAnsi="Arial"/>
          <w:color w:val="984806"/>
          <w:sz w:val="20"/>
        </w:rPr>
      </w:pPr>
    </w:p>
    <w:p w14:paraId="779E4061"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Información del metadato tema 4</w:t>
      </w:r>
    </w:p>
    <w:p w14:paraId="0D18BD28" w14:textId="77777777" w:rsidR="00F17D80" w:rsidRPr="00CB2A50" w:rsidRDefault="00F17D80" w:rsidP="00F17D80">
      <w:pPr>
        <w:pStyle w:val="NoSpacing"/>
      </w:pPr>
    </w:p>
    <w:p w14:paraId="091D5B03" w14:textId="77777777" w:rsidR="00F17D80" w:rsidRPr="00CB2A50" w:rsidRDefault="00F17D80" w:rsidP="00F17D80">
      <w:pPr>
        <w:shd w:val="clear" w:color="auto" w:fill="F2F2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853"/>
      </w:tblGrid>
      <w:tr w:rsidR="00F17D80" w:rsidRPr="00C27112" w14:paraId="0D7F92A5"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46392D66"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curso</w:t>
            </w:r>
          </w:p>
        </w:tc>
        <w:tc>
          <w:tcPr>
            <w:tcW w:w="6853" w:type="dxa"/>
            <w:tcBorders>
              <w:top w:val="single" w:sz="4" w:space="0" w:color="auto"/>
              <w:left w:val="single" w:sz="4" w:space="0" w:color="auto"/>
              <w:bottom w:val="single" w:sz="4" w:space="0" w:color="auto"/>
              <w:right w:val="single" w:sz="4" w:space="0" w:color="auto"/>
            </w:tcBorders>
          </w:tcPr>
          <w:p w14:paraId="1A8F7B72"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Introducción y Desarrollos de Bienes Raíces</w:t>
            </w:r>
            <w:r w:rsidRPr="00880886">
              <w:rPr>
                <w:rFonts w:ascii="Arial" w:hAnsi="Arial" w:cs="Arial"/>
                <w:sz w:val="20"/>
                <w:szCs w:val="20"/>
                <w:lang w:eastAsia="es-MX"/>
              </w:rPr>
              <w:t xml:space="preserve"> </w:t>
            </w:r>
          </w:p>
        </w:tc>
      </w:tr>
      <w:tr w:rsidR="00F17D80" w:rsidRPr="00C27112" w14:paraId="49AC8B97"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72296954" w14:textId="77777777" w:rsidR="00F17D80" w:rsidRPr="007D6A69" w:rsidRDefault="00F17D80" w:rsidP="008B1681">
            <w:pPr>
              <w:spacing w:after="0" w:line="240" w:lineRule="auto"/>
              <w:jc w:val="both"/>
              <w:rPr>
                <w:rFonts w:ascii="Arial" w:eastAsia="Times New Roman" w:hAnsi="Arial" w:cs="Arial"/>
                <w:b/>
                <w:sz w:val="20"/>
                <w:szCs w:val="20"/>
                <w:lang w:eastAsia="es-MX"/>
              </w:rPr>
            </w:pPr>
            <w:r w:rsidRPr="007D6A69">
              <w:rPr>
                <w:rFonts w:ascii="Arial" w:eastAsia="Times New Roman" w:hAnsi="Arial" w:cs="Arial"/>
                <w:b/>
                <w:sz w:val="20"/>
                <w:szCs w:val="20"/>
                <w:lang w:eastAsia="es-MX"/>
              </w:rPr>
              <w:t>Clave del curso</w:t>
            </w:r>
          </w:p>
        </w:tc>
        <w:tc>
          <w:tcPr>
            <w:tcW w:w="6853" w:type="dxa"/>
            <w:tcBorders>
              <w:top w:val="single" w:sz="4" w:space="0" w:color="auto"/>
              <w:left w:val="single" w:sz="4" w:space="0" w:color="auto"/>
              <w:bottom w:val="single" w:sz="4" w:space="0" w:color="auto"/>
              <w:right w:val="single" w:sz="4" w:space="0" w:color="auto"/>
            </w:tcBorders>
          </w:tcPr>
          <w:p w14:paraId="39BAADDB" w14:textId="5D3F1EBB" w:rsidR="00F17D80" w:rsidRPr="00880886" w:rsidRDefault="00644EE3" w:rsidP="008B1681">
            <w:pPr>
              <w:spacing w:after="0" w:line="240" w:lineRule="auto"/>
              <w:outlineLvl w:val="0"/>
              <w:rPr>
                <w:rFonts w:ascii="Arial" w:eastAsia="Times New Roman" w:hAnsi="Arial" w:cs="Arial"/>
                <w:sz w:val="20"/>
                <w:szCs w:val="20"/>
                <w:lang w:eastAsia="es-MX"/>
              </w:rPr>
            </w:pPr>
            <w:r>
              <w:rPr>
                <w:rFonts w:ascii="Arial" w:eastAsia="Times New Roman" w:hAnsi="Arial" w:cs="Arial"/>
                <w:sz w:val="20"/>
                <w:szCs w:val="20"/>
                <w:lang w:eastAsia="es-MX"/>
              </w:rPr>
              <w:t>FZ13308</w:t>
            </w:r>
          </w:p>
        </w:tc>
      </w:tr>
      <w:tr w:rsidR="00F17D80" w:rsidRPr="00C27112" w14:paraId="32AB9522"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7B74024F"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tema</w:t>
            </w:r>
          </w:p>
        </w:tc>
        <w:tc>
          <w:tcPr>
            <w:tcW w:w="6853" w:type="dxa"/>
            <w:tcBorders>
              <w:top w:val="single" w:sz="4" w:space="0" w:color="auto"/>
              <w:left w:val="single" w:sz="4" w:space="0" w:color="auto"/>
              <w:bottom w:val="single" w:sz="4" w:space="0" w:color="auto"/>
              <w:right w:val="single" w:sz="4" w:space="0" w:color="auto"/>
            </w:tcBorders>
          </w:tcPr>
          <w:p w14:paraId="2C898477" w14:textId="4A97C878" w:rsidR="00F17D80" w:rsidRPr="00880886" w:rsidRDefault="00644EE3"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Ciclo de un proyecto i</w:t>
            </w:r>
            <w:r w:rsidR="00F17D80">
              <w:rPr>
                <w:rFonts w:ascii="Arial" w:hAnsi="Arial" w:cs="Arial"/>
                <w:sz w:val="20"/>
                <w:szCs w:val="20"/>
                <w:lang w:eastAsia="es-MX"/>
              </w:rPr>
              <w:t>nmobiliario.</w:t>
            </w:r>
          </w:p>
        </w:tc>
      </w:tr>
      <w:tr w:rsidR="00F17D80" w:rsidRPr="00C27112" w14:paraId="45513550"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7B851343"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Descripción</w:t>
            </w:r>
          </w:p>
        </w:tc>
        <w:tc>
          <w:tcPr>
            <w:tcW w:w="6853" w:type="dxa"/>
            <w:tcBorders>
              <w:top w:val="single" w:sz="4" w:space="0" w:color="auto"/>
              <w:left w:val="single" w:sz="4" w:space="0" w:color="auto"/>
              <w:bottom w:val="single" w:sz="4" w:space="0" w:color="auto"/>
              <w:right w:val="single" w:sz="4" w:space="0" w:color="auto"/>
            </w:tcBorders>
          </w:tcPr>
          <w:p w14:paraId="3B40F058" w14:textId="1E5A80A7" w:rsidR="00F17D80" w:rsidRPr="00880886" w:rsidRDefault="00F17D80" w:rsidP="008B1681">
            <w:pPr>
              <w:spacing w:after="0" w:line="240" w:lineRule="auto"/>
              <w:outlineLvl w:val="0"/>
              <w:rPr>
                <w:rFonts w:ascii="Arial" w:eastAsia="Times New Roman" w:hAnsi="Arial" w:cs="Arial"/>
                <w:sz w:val="20"/>
                <w:szCs w:val="20"/>
                <w:lang w:eastAsia="es-MX"/>
              </w:rPr>
            </w:pPr>
            <w:r w:rsidRPr="00880886">
              <w:rPr>
                <w:rFonts w:ascii="Arial" w:hAnsi="Arial" w:cs="Arial"/>
                <w:sz w:val="20"/>
                <w:szCs w:val="20"/>
                <w:lang w:eastAsia="es-MX"/>
              </w:rPr>
              <w:t xml:space="preserve">El presente tema </w:t>
            </w:r>
            <w:r>
              <w:rPr>
                <w:rFonts w:ascii="Arial" w:hAnsi="Arial" w:cs="Arial"/>
                <w:sz w:val="20"/>
                <w:szCs w:val="20"/>
                <w:lang w:eastAsia="es-MX"/>
              </w:rPr>
              <w:t xml:space="preserve">describe de manera general cada una de las etapas o pasos </w:t>
            </w:r>
            <w:r w:rsidR="00644EE3">
              <w:rPr>
                <w:rFonts w:ascii="Arial" w:hAnsi="Arial" w:cs="Arial"/>
                <w:sz w:val="20"/>
                <w:szCs w:val="20"/>
                <w:lang w:eastAsia="es-MX"/>
              </w:rPr>
              <w:t>a seguir para llevar a cabo un proyecto i</w:t>
            </w:r>
            <w:r>
              <w:rPr>
                <w:rFonts w:ascii="Arial" w:hAnsi="Arial" w:cs="Arial"/>
                <w:sz w:val="20"/>
                <w:szCs w:val="20"/>
                <w:lang w:eastAsia="es-MX"/>
              </w:rPr>
              <w:t>nmobiliario.</w:t>
            </w:r>
            <w:r w:rsidRPr="00880886">
              <w:rPr>
                <w:rFonts w:ascii="Arial" w:hAnsi="Arial" w:cs="Arial"/>
                <w:sz w:val="20"/>
                <w:szCs w:val="20"/>
                <w:lang w:eastAsia="es-MX"/>
              </w:rPr>
              <w:t xml:space="preserve"> </w:t>
            </w:r>
          </w:p>
        </w:tc>
      </w:tr>
      <w:tr w:rsidR="00F17D80" w:rsidRPr="00C27112" w14:paraId="39A7487A"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577713A1"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Conceptos clave</w:t>
            </w:r>
          </w:p>
        </w:tc>
        <w:tc>
          <w:tcPr>
            <w:tcW w:w="6853" w:type="dxa"/>
            <w:tcBorders>
              <w:top w:val="single" w:sz="4" w:space="0" w:color="auto"/>
              <w:left w:val="single" w:sz="4" w:space="0" w:color="auto"/>
              <w:bottom w:val="single" w:sz="4" w:space="0" w:color="auto"/>
              <w:right w:val="single" w:sz="4" w:space="0" w:color="auto"/>
            </w:tcBorders>
          </w:tcPr>
          <w:p w14:paraId="0E38F1F7" w14:textId="77777777" w:rsidR="00F17D80" w:rsidRPr="00C30CDE" w:rsidRDefault="00F17D80" w:rsidP="008B1681">
            <w:pPr>
              <w:spacing w:after="0" w:line="240" w:lineRule="auto"/>
              <w:outlineLvl w:val="0"/>
              <w:rPr>
                <w:rFonts w:ascii="Arial" w:hAnsi="Arial" w:cs="Arial"/>
                <w:sz w:val="20"/>
                <w:szCs w:val="20"/>
                <w:lang w:eastAsia="es-MX"/>
              </w:rPr>
            </w:pPr>
            <w:r>
              <w:rPr>
                <w:rFonts w:ascii="Arial" w:hAnsi="Arial" w:cs="Arial"/>
                <w:sz w:val="20"/>
                <w:szCs w:val="20"/>
                <w:lang w:eastAsia="es-MX"/>
              </w:rPr>
              <w:t>Proyecto Inmobiliario, Planeación, Ejecución, Cierre, Marketing, Entorno, Accesibilidad, Infraestructura.</w:t>
            </w:r>
          </w:p>
        </w:tc>
      </w:tr>
      <w:tr w:rsidR="00F17D80" w:rsidRPr="00C27112" w14:paraId="1367D432"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61944F8D"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Objetivo</w:t>
            </w:r>
          </w:p>
        </w:tc>
        <w:tc>
          <w:tcPr>
            <w:tcW w:w="6853" w:type="dxa"/>
            <w:tcBorders>
              <w:top w:val="single" w:sz="4" w:space="0" w:color="auto"/>
              <w:left w:val="single" w:sz="4" w:space="0" w:color="auto"/>
              <w:bottom w:val="single" w:sz="4" w:space="0" w:color="auto"/>
              <w:right w:val="single" w:sz="4" w:space="0" w:color="auto"/>
            </w:tcBorders>
          </w:tcPr>
          <w:p w14:paraId="11BCCF42" w14:textId="77777777" w:rsidR="00F17D80" w:rsidRPr="00880886" w:rsidRDefault="00F17D80" w:rsidP="008B1681">
            <w:pPr>
              <w:spacing w:after="0" w:line="240" w:lineRule="auto"/>
              <w:outlineLvl w:val="0"/>
              <w:rPr>
                <w:rFonts w:ascii="Arial" w:hAnsi="Arial" w:cs="Arial"/>
                <w:sz w:val="20"/>
                <w:szCs w:val="20"/>
                <w:lang w:eastAsia="es-MX"/>
              </w:rPr>
            </w:pPr>
            <w:r w:rsidRPr="00880886">
              <w:rPr>
                <w:rFonts w:ascii="Arial" w:hAnsi="Arial" w:cs="Arial"/>
                <w:sz w:val="20"/>
                <w:szCs w:val="20"/>
                <w:lang w:eastAsia="es-MX"/>
              </w:rPr>
              <w:t>Con</w:t>
            </w:r>
            <w:r>
              <w:rPr>
                <w:rFonts w:ascii="Arial" w:hAnsi="Arial" w:cs="Arial"/>
                <w:sz w:val="20"/>
                <w:szCs w:val="20"/>
                <w:lang w:eastAsia="es-MX"/>
              </w:rPr>
              <w:t xml:space="preserve">ocer de manera general la forma en que se define la estructura de ejecución de Proyectos inmobiliarios, y las consideraciones que hay que tener en cada una de las etapas del Proyecto. </w:t>
            </w:r>
          </w:p>
        </w:tc>
      </w:tr>
      <w:tr w:rsidR="00F17D80" w:rsidRPr="00C27112" w14:paraId="47BB8A3A" w14:textId="77777777" w:rsidTr="008B1681">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cPr>
          <w:p w14:paraId="11444501" w14:textId="77777777" w:rsidR="00F17D80" w:rsidRPr="00C27112" w:rsidRDefault="00F17D80" w:rsidP="008B1681">
            <w:pPr>
              <w:pStyle w:val="NoSpacing"/>
              <w:rPr>
                <w:rFonts w:ascii="Arial" w:hAnsi="Arial" w:cs="Arial"/>
                <w:b/>
                <w:sz w:val="20"/>
                <w:szCs w:val="20"/>
                <w:lang w:eastAsia="es-MX"/>
              </w:rPr>
            </w:pPr>
            <w:r w:rsidRPr="00C27112">
              <w:rPr>
                <w:rFonts w:ascii="Arial" w:hAnsi="Arial" w:cs="Arial"/>
                <w:b/>
                <w:sz w:val="20"/>
                <w:szCs w:val="20"/>
                <w:lang w:eastAsia="es-MX"/>
              </w:rPr>
              <w:t>Tiempo estimado</w:t>
            </w:r>
          </w:p>
        </w:tc>
        <w:tc>
          <w:tcPr>
            <w:tcW w:w="6853" w:type="dxa"/>
            <w:tcBorders>
              <w:top w:val="single" w:sz="4" w:space="0" w:color="auto"/>
              <w:left w:val="single" w:sz="4" w:space="0" w:color="auto"/>
              <w:bottom w:val="single" w:sz="4" w:space="0" w:color="auto"/>
              <w:right w:val="single" w:sz="4" w:space="0" w:color="auto"/>
            </w:tcBorders>
          </w:tcPr>
          <w:p w14:paraId="0317EBBE" w14:textId="77777777" w:rsidR="00F17D80" w:rsidRPr="00880886" w:rsidRDefault="00F17D80" w:rsidP="008B1681">
            <w:pPr>
              <w:pStyle w:val="NoSpacing"/>
              <w:rPr>
                <w:rFonts w:ascii="Arial" w:hAnsi="Arial" w:cs="Arial"/>
                <w:sz w:val="20"/>
                <w:szCs w:val="20"/>
                <w:lang w:eastAsia="es-MX"/>
              </w:rPr>
            </w:pPr>
            <w:r w:rsidRPr="00880886">
              <w:rPr>
                <w:rFonts w:ascii="Arial" w:hAnsi="Arial" w:cs="Arial"/>
                <w:sz w:val="20"/>
                <w:szCs w:val="20"/>
                <w:lang w:eastAsia="es-MX"/>
              </w:rPr>
              <w:t>3 horas</w:t>
            </w:r>
          </w:p>
        </w:tc>
      </w:tr>
      <w:tr w:rsidR="00F17D80" w:rsidRPr="00C27112" w14:paraId="07B419F4"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00B2A160"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Autor</w:t>
            </w:r>
          </w:p>
        </w:tc>
        <w:tc>
          <w:tcPr>
            <w:tcW w:w="6853" w:type="dxa"/>
            <w:tcBorders>
              <w:top w:val="single" w:sz="4" w:space="0" w:color="auto"/>
              <w:left w:val="single" w:sz="4" w:space="0" w:color="auto"/>
              <w:bottom w:val="single" w:sz="4" w:space="0" w:color="auto"/>
              <w:right w:val="single" w:sz="4" w:space="0" w:color="auto"/>
            </w:tcBorders>
          </w:tcPr>
          <w:p w14:paraId="5FE5A33C"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val="es-ES"/>
              </w:rPr>
              <w:t>Arq. Jaime Bruno González</w:t>
            </w:r>
          </w:p>
        </w:tc>
      </w:tr>
      <w:tr w:rsidR="00F17D80" w:rsidRPr="00C27112" w14:paraId="369274AC" w14:textId="77777777" w:rsidTr="008B1681">
        <w:tc>
          <w:tcPr>
            <w:tcW w:w="2073" w:type="dxa"/>
            <w:tcBorders>
              <w:top w:val="single" w:sz="4" w:space="0" w:color="auto"/>
              <w:left w:val="single" w:sz="4" w:space="0" w:color="auto"/>
              <w:bottom w:val="single" w:sz="4" w:space="0" w:color="auto"/>
              <w:right w:val="single" w:sz="4" w:space="0" w:color="auto"/>
            </w:tcBorders>
            <w:shd w:val="clear" w:color="auto" w:fill="F2F2F2"/>
          </w:tcPr>
          <w:p w14:paraId="23546CD3" w14:textId="77777777" w:rsidR="00F17D80" w:rsidRPr="00C27112" w:rsidRDefault="00F17D80" w:rsidP="008B1681">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Fecha</w:t>
            </w:r>
          </w:p>
        </w:tc>
        <w:tc>
          <w:tcPr>
            <w:tcW w:w="6853" w:type="dxa"/>
            <w:tcBorders>
              <w:top w:val="single" w:sz="4" w:space="0" w:color="auto"/>
              <w:left w:val="single" w:sz="4" w:space="0" w:color="auto"/>
              <w:bottom w:val="single" w:sz="4" w:space="0" w:color="auto"/>
              <w:right w:val="single" w:sz="4" w:space="0" w:color="auto"/>
            </w:tcBorders>
          </w:tcPr>
          <w:p w14:paraId="78DFA38E" w14:textId="77777777" w:rsidR="00F17D80" w:rsidRPr="00880886" w:rsidRDefault="00F17D80" w:rsidP="008B168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23/06</w:t>
            </w:r>
            <w:r w:rsidRPr="00880886">
              <w:rPr>
                <w:rFonts w:ascii="Arial" w:hAnsi="Arial" w:cs="Arial"/>
                <w:sz w:val="20"/>
                <w:szCs w:val="20"/>
                <w:lang w:eastAsia="es-MX"/>
              </w:rPr>
              <w:t>/2015</w:t>
            </w:r>
          </w:p>
        </w:tc>
      </w:tr>
    </w:tbl>
    <w:p w14:paraId="2B92CE84" w14:textId="77777777" w:rsidR="00F17D80" w:rsidRPr="00CB2A50" w:rsidRDefault="00F17D80" w:rsidP="00F17D80">
      <w:pPr>
        <w:rPr>
          <w:rFonts w:ascii="Arial" w:hAnsi="Arial" w:cs="Arial"/>
          <w:b/>
          <w:sz w:val="20"/>
          <w:szCs w:val="20"/>
        </w:rPr>
      </w:pPr>
    </w:p>
    <w:p w14:paraId="3A09643D" w14:textId="77777777" w:rsidR="00F17D80" w:rsidRPr="00CB2A50" w:rsidRDefault="00F17D80" w:rsidP="00F17D80">
      <w:pPr>
        <w:shd w:val="clear" w:color="auto" w:fill="E7E6E6"/>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15573A2D"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4E5F84CC"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417665A5"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7626351E"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w:t>
      </w:r>
      <w:r>
        <w:rPr>
          <w:rFonts w:ascii="Arial" w:hAnsi="Arial" w:cs="Arial"/>
          <w:sz w:val="20"/>
          <w:szCs w:val="20"/>
        </w:rPr>
        <w:t>participante</w:t>
      </w:r>
      <w:r w:rsidRPr="00CB2A50">
        <w:rPr>
          <w:rFonts w:ascii="Arial" w:hAnsi="Arial" w:cs="Arial"/>
          <w:sz w:val="20"/>
          <w:szCs w:val="20"/>
        </w:rPr>
        <w:t xml:space="preserve"> los identifique claramente. </w:t>
      </w:r>
    </w:p>
    <w:p w14:paraId="32D0B95C" w14:textId="77777777" w:rsidR="00F17D80" w:rsidRPr="00CB2A50" w:rsidRDefault="00F17D80" w:rsidP="00F17D80">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0C63C2D6" w14:textId="77777777" w:rsidR="00F17D80" w:rsidRPr="00CB2A50" w:rsidRDefault="00F17D80" w:rsidP="00F17D80">
      <w:pPr>
        <w:pStyle w:val="ListParagraph"/>
        <w:shd w:val="clear" w:color="auto" w:fill="E7E6E6"/>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 xml:space="preserve">Es </w:t>
      </w:r>
      <w:r w:rsidRPr="00CB2A50">
        <w:rPr>
          <w:rFonts w:ascii="Arial" w:hAnsi="Arial" w:cs="Arial"/>
          <w:b/>
          <w:sz w:val="20"/>
          <w:szCs w:val="20"/>
        </w:rPr>
        <w:lastRenderedPageBreak/>
        <w:t xml:space="preserve">importante cuidar que el inicio de la explicación del tema, le permita al </w:t>
      </w:r>
      <w:r>
        <w:rPr>
          <w:rFonts w:ascii="Arial" w:hAnsi="Arial" w:cs="Arial"/>
          <w:b/>
          <w:sz w:val="20"/>
          <w:szCs w:val="20"/>
        </w:rPr>
        <w:t>participante</w:t>
      </w:r>
      <w:r w:rsidRPr="00CB2A50">
        <w:rPr>
          <w:rFonts w:ascii="Arial" w:hAnsi="Arial" w:cs="Arial"/>
          <w:b/>
          <w:sz w:val="20"/>
          <w:szCs w:val="20"/>
        </w:rPr>
        <w:t xml:space="preserve"> prepararse para el aprendizaje de los conceptos.</w:t>
      </w:r>
    </w:p>
    <w:p w14:paraId="6A3638FF" w14:textId="77777777" w:rsidR="00F17D80" w:rsidRPr="00CB2A50" w:rsidRDefault="00F17D80" w:rsidP="00F17D80">
      <w:pPr>
        <w:pStyle w:val="ListParagraph"/>
        <w:shd w:val="clear" w:color="auto" w:fill="E7E6E6"/>
        <w:ind w:left="0"/>
        <w:rPr>
          <w:rFonts w:ascii="Arial" w:hAnsi="Arial" w:cs="Arial"/>
          <w:b/>
          <w:sz w:val="20"/>
          <w:szCs w:val="20"/>
        </w:rPr>
      </w:pPr>
    </w:p>
    <w:p w14:paraId="3D3583C0"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490C32EB"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Conceptos</w:t>
      </w:r>
    </w:p>
    <w:p w14:paraId="740A36DD"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Situaciones contextualizadas</w:t>
      </w:r>
    </w:p>
    <w:p w14:paraId="46E79FCA"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Historias de vida</w:t>
      </w:r>
    </w:p>
    <w:p w14:paraId="3EE9EA9D"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Ejemplos</w:t>
      </w:r>
    </w:p>
    <w:p w14:paraId="2EDA67E5"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Prácticas o ejercicios no evaluables</w:t>
      </w:r>
    </w:p>
    <w:p w14:paraId="0BD09463"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Preguntas detonadoras</w:t>
      </w:r>
    </w:p>
    <w:p w14:paraId="5BD9456C"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Preguntas de reflexión</w:t>
      </w:r>
    </w:p>
    <w:p w14:paraId="39492790"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Procesos</w:t>
      </w:r>
    </w:p>
    <w:p w14:paraId="467F854C" w14:textId="77777777" w:rsidR="00F17D80" w:rsidRPr="00CB2A50" w:rsidRDefault="00F17D80" w:rsidP="00F17D80">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Experiencia de los expertos (pequeñas cápsulas de explicación -videos-)</w:t>
      </w:r>
    </w:p>
    <w:p w14:paraId="2529811D" w14:textId="77777777" w:rsidR="00F17D80" w:rsidRPr="00CB2A50" w:rsidRDefault="00F17D80" w:rsidP="00F17D80">
      <w:pPr>
        <w:pStyle w:val="ListParagraph"/>
        <w:numPr>
          <w:ilvl w:val="0"/>
          <w:numId w:val="5"/>
        </w:numPr>
        <w:shd w:val="clear" w:color="auto" w:fill="E7E6E6"/>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444AFA78" w14:textId="77777777" w:rsidR="00F17D80" w:rsidRDefault="00F17D80" w:rsidP="00F17D80">
      <w:pPr>
        <w:tabs>
          <w:tab w:val="left" w:pos="3465"/>
        </w:tabs>
        <w:spacing w:after="0" w:line="240" w:lineRule="auto"/>
        <w:jc w:val="both"/>
        <w:rPr>
          <w:rFonts w:ascii="Arial" w:eastAsia="Times New Roman" w:hAnsi="Arial" w:cs="Arial"/>
          <w:bCs/>
          <w:color w:val="0070C0"/>
          <w:sz w:val="20"/>
          <w:szCs w:val="20"/>
        </w:rPr>
      </w:pPr>
    </w:p>
    <w:p w14:paraId="0B77ABA2" w14:textId="02E90429" w:rsidR="00F17D80" w:rsidRPr="00CB2A50" w:rsidRDefault="00F17D80" w:rsidP="00F17D80">
      <w:pPr>
        <w:tabs>
          <w:tab w:val="left" w:pos="3465"/>
        </w:tabs>
        <w:spacing w:after="0" w:line="240" w:lineRule="auto"/>
        <w:jc w:val="both"/>
        <w:rPr>
          <w:rFonts w:ascii="Arial" w:eastAsia="Times New Roman" w:hAnsi="Arial" w:cs="Arial"/>
          <w:bCs/>
          <w:color w:val="0070C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F17D80" w:rsidRPr="00C27112" w14:paraId="223CFCE9" w14:textId="77777777" w:rsidTr="005762B8">
        <w:tc>
          <w:tcPr>
            <w:tcW w:w="8833" w:type="dxa"/>
            <w:vAlign w:val="center"/>
          </w:tcPr>
          <w:p w14:paraId="32C7F180" w14:textId="3B8877F8" w:rsidR="00644EE3" w:rsidRDefault="00644EE3" w:rsidP="005762B8">
            <w:pPr>
              <w:spacing w:after="0" w:line="240" w:lineRule="auto"/>
              <w:rPr>
                <w:rFonts w:ascii="Arial" w:hAnsi="Arial" w:cs="Arial"/>
                <w:sz w:val="20"/>
                <w:szCs w:val="20"/>
                <w:lang w:val="es-ES"/>
              </w:rPr>
            </w:pPr>
            <w:r w:rsidRPr="00644EE3">
              <w:rPr>
                <w:rFonts w:ascii="Arial" w:hAnsi="Arial" w:cs="Arial"/>
                <w:sz w:val="20"/>
                <w:szCs w:val="20"/>
                <w:lang w:val="es-ES"/>
              </w:rPr>
              <w:t>Los grandes proyectos inmobiliarios integran equipos multidisciplinarios</w:t>
            </w:r>
            <w:r>
              <w:rPr>
                <w:rFonts w:ascii="Arial" w:hAnsi="Arial" w:cs="Arial"/>
                <w:sz w:val="20"/>
                <w:szCs w:val="20"/>
                <w:lang w:val="es-ES"/>
              </w:rPr>
              <w:t>,</w:t>
            </w:r>
            <w:r w:rsidRPr="00644EE3">
              <w:rPr>
                <w:rFonts w:ascii="Arial" w:hAnsi="Arial" w:cs="Arial"/>
                <w:sz w:val="20"/>
                <w:szCs w:val="20"/>
                <w:lang w:val="es-ES"/>
              </w:rPr>
              <w:t xml:space="preserve"> encaminados a poder ejecutar cada una de las etapas d</w:t>
            </w:r>
            <w:r>
              <w:rPr>
                <w:rFonts w:ascii="Arial" w:hAnsi="Arial" w:cs="Arial"/>
                <w:sz w:val="20"/>
                <w:szCs w:val="20"/>
                <w:lang w:val="es-ES"/>
              </w:rPr>
              <w:t>el mismo, los cuales pueden ser:</w:t>
            </w:r>
          </w:p>
          <w:p w14:paraId="7D6F2EF8" w14:textId="026BEA33" w:rsidR="00644EE3" w:rsidRDefault="00644EE3" w:rsidP="005762B8">
            <w:pPr>
              <w:spacing w:after="0" w:line="240" w:lineRule="auto"/>
              <w:rPr>
                <w:rFonts w:ascii="Arial" w:hAnsi="Arial" w:cs="Arial"/>
                <w:sz w:val="20"/>
                <w:szCs w:val="20"/>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644EE3" w14:paraId="6298F293" w14:textId="77777777" w:rsidTr="00644EE3">
              <w:trPr>
                <w:jc w:val="center"/>
              </w:trPr>
              <w:tc>
                <w:tcPr>
                  <w:tcW w:w="4303" w:type="dxa"/>
                </w:tcPr>
                <w:p w14:paraId="5D16D977" w14:textId="59B5718C"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Contadores</w:t>
                  </w:r>
                </w:p>
              </w:tc>
              <w:tc>
                <w:tcPr>
                  <w:tcW w:w="4304" w:type="dxa"/>
                </w:tcPr>
                <w:p w14:paraId="50A199DF" w14:textId="470CCCC4"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Agentes Inmobiliarios</w:t>
                  </w:r>
                </w:p>
              </w:tc>
            </w:tr>
            <w:tr w:rsidR="00644EE3" w14:paraId="34692FC6" w14:textId="77777777" w:rsidTr="00644EE3">
              <w:trPr>
                <w:jc w:val="center"/>
              </w:trPr>
              <w:tc>
                <w:tcPr>
                  <w:tcW w:w="4303" w:type="dxa"/>
                </w:tcPr>
                <w:p w14:paraId="209EE731" w14:textId="55D43CFE"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Ingenieros</w:t>
                  </w:r>
                </w:p>
              </w:tc>
              <w:tc>
                <w:tcPr>
                  <w:tcW w:w="4304" w:type="dxa"/>
                </w:tcPr>
                <w:p w14:paraId="0B180AF6" w14:textId="19684A24"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Analistas Financieros</w:t>
                  </w:r>
                </w:p>
              </w:tc>
            </w:tr>
            <w:tr w:rsidR="00644EE3" w14:paraId="0CC32182" w14:textId="77777777" w:rsidTr="00644EE3">
              <w:trPr>
                <w:jc w:val="center"/>
              </w:trPr>
              <w:tc>
                <w:tcPr>
                  <w:tcW w:w="4303" w:type="dxa"/>
                </w:tcPr>
                <w:p w14:paraId="425A7F71" w14:textId="187F8F91"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Eléctricos</w:t>
                  </w:r>
                </w:p>
              </w:tc>
              <w:tc>
                <w:tcPr>
                  <w:tcW w:w="4304" w:type="dxa"/>
                </w:tcPr>
                <w:p w14:paraId="24D7FAF4" w14:textId="5C8FB6EE"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Vendedores</w:t>
                  </w:r>
                </w:p>
              </w:tc>
            </w:tr>
            <w:tr w:rsidR="00644EE3" w14:paraId="174DB902" w14:textId="77777777" w:rsidTr="00644EE3">
              <w:trPr>
                <w:jc w:val="center"/>
              </w:trPr>
              <w:tc>
                <w:tcPr>
                  <w:tcW w:w="4303" w:type="dxa"/>
                </w:tcPr>
                <w:p w14:paraId="34E93AEA" w14:textId="195F9ED3"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Arquitectos</w:t>
                  </w:r>
                </w:p>
              </w:tc>
              <w:tc>
                <w:tcPr>
                  <w:tcW w:w="4304" w:type="dxa"/>
                </w:tcPr>
                <w:p w14:paraId="7285EFCE" w14:textId="507FF6D1"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Decoradores</w:t>
                  </w:r>
                </w:p>
              </w:tc>
            </w:tr>
            <w:tr w:rsidR="00644EE3" w14:paraId="66C0A8A7" w14:textId="77777777" w:rsidTr="00644EE3">
              <w:trPr>
                <w:jc w:val="center"/>
              </w:trPr>
              <w:tc>
                <w:tcPr>
                  <w:tcW w:w="4303" w:type="dxa"/>
                </w:tcPr>
                <w:p w14:paraId="1BBF4F48" w14:textId="10C1CD92"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Mercadólogos</w:t>
                  </w:r>
                </w:p>
              </w:tc>
              <w:tc>
                <w:tcPr>
                  <w:tcW w:w="4304" w:type="dxa"/>
                </w:tcPr>
                <w:p w14:paraId="1551308F" w14:textId="582C8C16"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Artistas</w:t>
                  </w:r>
                </w:p>
              </w:tc>
            </w:tr>
            <w:tr w:rsidR="00644EE3" w14:paraId="40CD5996" w14:textId="77777777" w:rsidTr="00644EE3">
              <w:trPr>
                <w:jc w:val="center"/>
              </w:trPr>
              <w:tc>
                <w:tcPr>
                  <w:tcW w:w="4303" w:type="dxa"/>
                </w:tcPr>
                <w:p w14:paraId="0812EC2F" w14:textId="757E9E60"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Proveedores</w:t>
                  </w:r>
                </w:p>
              </w:tc>
              <w:tc>
                <w:tcPr>
                  <w:tcW w:w="4304" w:type="dxa"/>
                </w:tcPr>
                <w:p w14:paraId="58FB6E8F" w14:textId="400711DE"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Proveedores</w:t>
                  </w:r>
                </w:p>
              </w:tc>
            </w:tr>
            <w:tr w:rsidR="00644EE3" w14:paraId="1F8B7BC6" w14:textId="77777777" w:rsidTr="00644EE3">
              <w:trPr>
                <w:jc w:val="center"/>
              </w:trPr>
              <w:tc>
                <w:tcPr>
                  <w:tcW w:w="4303" w:type="dxa"/>
                </w:tcPr>
                <w:p w14:paraId="20F2B014" w14:textId="073FB250"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Contratistas</w:t>
                  </w:r>
                </w:p>
              </w:tc>
              <w:tc>
                <w:tcPr>
                  <w:tcW w:w="4304" w:type="dxa"/>
                </w:tcPr>
                <w:p w14:paraId="1959A7EA" w14:textId="2FD84077" w:rsidR="00644EE3" w:rsidRPr="00644EE3" w:rsidRDefault="00644EE3" w:rsidP="00B0560A">
                  <w:pPr>
                    <w:pStyle w:val="ListParagraph"/>
                    <w:numPr>
                      <w:ilvl w:val="0"/>
                      <w:numId w:val="26"/>
                    </w:numPr>
                    <w:rPr>
                      <w:rFonts w:ascii="Arial" w:hAnsi="Arial" w:cs="Arial"/>
                      <w:lang w:val="es-ES"/>
                    </w:rPr>
                  </w:pPr>
                  <w:r w:rsidRPr="00644EE3">
                    <w:rPr>
                      <w:rFonts w:ascii="Arial" w:hAnsi="Arial" w:cs="Arial"/>
                      <w:lang w:val="es-ES"/>
                    </w:rPr>
                    <w:t>Especialistas en diseño y construcción</w:t>
                  </w:r>
                </w:p>
              </w:tc>
            </w:tr>
          </w:tbl>
          <w:p w14:paraId="6934A254" w14:textId="0C1BC0DE" w:rsidR="00644EE3" w:rsidRDefault="00644EE3" w:rsidP="005762B8">
            <w:pPr>
              <w:pStyle w:val="ListParagraph"/>
              <w:spacing w:after="0" w:line="240" w:lineRule="auto"/>
              <w:ind w:left="0"/>
              <w:rPr>
                <w:rFonts w:ascii="Arial" w:hAnsi="Arial" w:cs="Arial"/>
                <w:b/>
                <w:sz w:val="20"/>
                <w:szCs w:val="20"/>
                <w:lang w:val="es-ES"/>
              </w:rPr>
            </w:pPr>
          </w:p>
          <w:p w14:paraId="4BD045A6" w14:textId="59347D11" w:rsidR="005762B8" w:rsidRDefault="005762B8" w:rsidP="005762B8">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El ciclo de un proyecto de cualquier tipo, está definido generalmente por 4 etapas:</w:t>
            </w:r>
          </w:p>
          <w:p w14:paraId="32D1945B" w14:textId="77777777" w:rsidR="005762B8" w:rsidRDefault="005762B8" w:rsidP="005762B8">
            <w:pPr>
              <w:spacing w:after="0" w:line="240" w:lineRule="auto"/>
              <w:rPr>
                <w:rFonts w:ascii="Arial" w:hAnsi="Arial" w:cs="Arial"/>
                <w:color w:val="000000" w:themeColor="text1"/>
                <w:sz w:val="20"/>
                <w:szCs w:val="20"/>
                <w:lang w:val="es-ES"/>
              </w:rPr>
            </w:pPr>
          </w:p>
          <w:p w14:paraId="164366F5" w14:textId="77777777" w:rsidR="005762B8" w:rsidRPr="005762B8" w:rsidRDefault="005762B8" w:rsidP="005762B8">
            <w:pPr>
              <w:spacing w:after="0" w:line="240" w:lineRule="auto"/>
              <w:rPr>
                <w:rFonts w:ascii="Arial" w:hAnsi="Arial" w:cs="Arial"/>
                <w:b/>
                <w:color w:val="000000" w:themeColor="text1"/>
                <w:sz w:val="20"/>
                <w:szCs w:val="20"/>
                <w:lang w:val="es-ES"/>
              </w:rPr>
            </w:pPr>
            <w:commentRangeStart w:id="16"/>
            <w:r w:rsidRPr="005762B8">
              <w:rPr>
                <w:rFonts w:ascii="Arial" w:hAnsi="Arial" w:cs="Arial"/>
                <w:b/>
                <w:color w:val="000000" w:themeColor="text1"/>
                <w:sz w:val="20"/>
                <w:szCs w:val="20"/>
                <w:highlight w:val="yellow"/>
                <w:lang w:val="es-ES"/>
              </w:rPr>
              <w:t>Inicia interactivo tipo pestañas</w:t>
            </w:r>
            <w:commentRangeEnd w:id="16"/>
            <w:r>
              <w:rPr>
                <w:rStyle w:val="CommentReference"/>
              </w:rPr>
              <w:commentReference w:id="16"/>
            </w:r>
          </w:p>
          <w:p w14:paraId="4DAECF17" w14:textId="77777777" w:rsidR="005762B8" w:rsidRDefault="005762B8" w:rsidP="005762B8">
            <w:pPr>
              <w:spacing w:after="0" w:line="240" w:lineRule="auto"/>
              <w:jc w:val="center"/>
              <w:rPr>
                <w:rFonts w:ascii="Arial" w:hAnsi="Arial" w:cs="Arial"/>
                <w:color w:val="000000" w:themeColor="text1"/>
                <w:sz w:val="20"/>
                <w:szCs w:val="20"/>
                <w:lang w:val="es-ES"/>
              </w:rPr>
            </w:pPr>
          </w:p>
          <w:p w14:paraId="02413FCB" w14:textId="1E3706FD" w:rsidR="005762B8" w:rsidRDefault="005762B8" w:rsidP="005762B8">
            <w:pPr>
              <w:spacing w:after="0" w:line="240" w:lineRule="auto"/>
              <w:jc w:val="center"/>
              <w:rPr>
                <w:rFonts w:ascii="Arial" w:hAnsi="Arial" w:cs="Arial"/>
                <w:color w:val="000000" w:themeColor="text1"/>
                <w:sz w:val="20"/>
                <w:szCs w:val="20"/>
                <w:lang w:val="es-ES"/>
              </w:rPr>
            </w:pPr>
            <w:r>
              <w:rPr>
                <w:rFonts w:ascii="Arial" w:hAnsi="Arial" w:cs="Arial"/>
                <w:noProof/>
                <w:color w:val="000000" w:themeColor="text1"/>
                <w:sz w:val="20"/>
                <w:szCs w:val="20"/>
                <w:lang w:eastAsia="es-MX"/>
              </w:rPr>
              <w:drawing>
                <wp:inline distT="0" distB="0" distL="0" distR="0" wp14:anchorId="4013D726" wp14:editId="35BCA21E">
                  <wp:extent cx="5486400" cy="952500"/>
                  <wp:effectExtent l="0" t="0" r="3810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33E61D1" w14:textId="77777777" w:rsidR="005762B8" w:rsidRDefault="005762B8" w:rsidP="005762B8">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 xml:space="preserve">La </w:t>
            </w:r>
            <w:r w:rsidRPr="005762B8">
              <w:rPr>
                <w:rFonts w:ascii="Arial" w:hAnsi="Arial" w:cs="Arial"/>
                <w:b/>
                <w:color w:val="000000" w:themeColor="text1"/>
                <w:sz w:val="20"/>
                <w:szCs w:val="20"/>
                <w:lang w:val="es-ES"/>
              </w:rPr>
              <w:t>etapa de planeación</w:t>
            </w:r>
            <w:r>
              <w:rPr>
                <w:rFonts w:ascii="Arial" w:hAnsi="Arial" w:cs="Arial"/>
                <w:color w:val="000000" w:themeColor="text1"/>
                <w:sz w:val="20"/>
                <w:szCs w:val="20"/>
                <w:lang w:val="es-ES"/>
              </w:rPr>
              <w:t xml:space="preserve"> supone la ejecución de todos los estudios que arrojen la viabilidad, forma y capacidades del proyecto. </w:t>
            </w:r>
          </w:p>
          <w:p w14:paraId="7B91B989" w14:textId="77777777" w:rsidR="005762B8" w:rsidRDefault="005762B8" w:rsidP="005762B8">
            <w:pPr>
              <w:spacing w:after="0" w:line="240" w:lineRule="auto"/>
              <w:rPr>
                <w:rFonts w:ascii="Arial" w:hAnsi="Arial" w:cs="Arial"/>
                <w:color w:val="000000" w:themeColor="text1"/>
                <w:sz w:val="20"/>
                <w:szCs w:val="20"/>
                <w:lang w:val="es-ES"/>
              </w:rPr>
            </w:pPr>
          </w:p>
          <w:p w14:paraId="2087C86E" w14:textId="30E1A0B4" w:rsidR="005762B8" w:rsidRDefault="005762B8" w:rsidP="005762B8">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 xml:space="preserve">En la </w:t>
            </w:r>
            <w:r>
              <w:rPr>
                <w:rFonts w:ascii="Arial" w:hAnsi="Arial" w:cs="Arial"/>
                <w:b/>
                <w:color w:val="000000" w:themeColor="text1"/>
                <w:sz w:val="20"/>
                <w:szCs w:val="20"/>
                <w:lang w:val="es-ES"/>
              </w:rPr>
              <w:t>etapa de e</w:t>
            </w:r>
            <w:r w:rsidRPr="005762B8">
              <w:rPr>
                <w:rFonts w:ascii="Arial" w:hAnsi="Arial" w:cs="Arial"/>
                <w:b/>
                <w:color w:val="000000" w:themeColor="text1"/>
                <w:sz w:val="20"/>
                <w:szCs w:val="20"/>
                <w:lang w:val="es-ES"/>
              </w:rPr>
              <w:t>jecución</w:t>
            </w:r>
            <w:r>
              <w:rPr>
                <w:rFonts w:ascii="Arial" w:hAnsi="Arial" w:cs="Arial"/>
                <w:color w:val="000000" w:themeColor="text1"/>
                <w:sz w:val="20"/>
                <w:szCs w:val="20"/>
                <w:lang w:val="es-ES"/>
              </w:rPr>
              <w:t xml:space="preserve">, se realiza la implementación del prototipo diseñado. </w:t>
            </w:r>
          </w:p>
          <w:p w14:paraId="4C03E934" w14:textId="77777777" w:rsidR="005762B8" w:rsidRDefault="005762B8" w:rsidP="005762B8">
            <w:pPr>
              <w:spacing w:after="0" w:line="240" w:lineRule="auto"/>
              <w:rPr>
                <w:rFonts w:ascii="Arial" w:hAnsi="Arial" w:cs="Arial"/>
                <w:color w:val="000000" w:themeColor="text1"/>
                <w:sz w:val="20"/>
                <w:szCs w:val="20"/>
                <w:lang w:val="es-ES"/>
              </w:rPr>
            </w:pPr>
          </w:p>
          <w:p w14:paraId="4D164588" w14:textId="348522DC" w:rsidR="005762B8" w:rsidRDefault="005762B8" w:rsidP="005762B8">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 xml:space="preserve">En la </w:t>
            </w:r>
            <w:r w:rsidRPr="005762B8">
              <w:rPr>
                <w:rFonts w:ascii="Arial" w:hAnsi="Arial" w:cs="Arial"/>
                <w:b/>
                <w:color w:val="000000" w:themeColor="text1"/>
                <w:sz w:val="20"/>
                <w:szCs w:val="20"/>
                <w:lang w:val="es-ES"/>
              </w:rPr>
              <w:t>etapa de control</w:t>
            </w:r>
            <w:r>
              <w:rPr>
                <w:rFonts w:ascii="Arial" w:hAnsi="Arial" w:cs="Arial"/>
                <w:color w:val="000000" w:themeColor="text1"/>
                <w:sz w:val="20"/>
                <w:szCs w:val="20"/>
                <w:lang w:val="es-ES"/>
              </w:rPr>
              <w:t xml:space="preserve"> se evalúan los avances contra las principales restricciones establecidas como son tiempo, costos y calidad. </w:t>
            </w:r>
          </w:p>
          <w:p w14:paraId="5AE155D2" w14:textId="77777777" w:rsidR="005762B8" w:rsidRDefault="005762B8" w:rsidP="005762B8">
            <w:pPr>
              <w:spacing w:after="0" w:line="240" w:lineRule="auto"/>
              <w:rPr>
                <w:rFonts w:ascii="Arial" w:hAnsi="Arial" w:cs="Arial"/>
                <w:color w:val="000000" w:themeColor="text1"/>
                <w:sz w:val="20"/>
                <w:szCs w:val="20"/>
                <w:lang w:val="es-ES"/>
              </w:rPr>
            </w:pPr>
          </w:p>
          <w:p w14:paraId="56F3CF70" w14:textId="03937111" w:rsidR="005762B8" w:rsidRPr="003F5B60" w:rsidRDefault="005762B8" w:rsidP="005762B8">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 xml:space="preserve">Y por último, en la </w:t>
            </w:r>
            <w:r>
              <w:rPr>
                <w:rFonts w:ascii="Arial" w:hAnsi="Arial" w:cs="Arial"/>
                <w:b/>
                <w:color w:val="000000" w:themeColor="text1"/>
                <w:sz w:val="20"/>
                <w:szCs w:val="20"/>
                <w:lang w:val="es-ES"/>
              </w:rPr>
              <w:t>etapa de c</w:t>
            </w:r>
            <w:r w:rsidRPr="005762B8">
              <w:rPr>
                <w:rFonts w:ascii="Arial" w:hAnsi="Arial" w:cs="Arial"/>
                <w:b/>
                <w:color w:val="000000" w:themeColor="text1"/>
                <w:sz w:val="20"/>
                <w:szCs w:val="20"/>
                <w:lang w:val="es-ES"/>
              </w:rPr>
              <w:t>ierre</w:t>
            </w:r>
            <w:r>
              <w:rPr>
                <w:rFonts w:ascii="Arial" w:hAnsi="Arial" w:cs="Arial"/>
                <w:color w:val="000000" w:themeColor="text1"/>
                <w:sz w:val="20"/>
                <w:szCs w:val="20"/>
                <w:lang w:val="es-ES"/>
              </w:rPr>
              <w:t xml:space="preserve"> se lleva a cabo la entrega y puesta en marcha de la operación.</w:t>
            </w:r>
          </w:p>
          <w:p w14:paraId="1069B8A2" w14:textId="77777777" w:rsidR="005762B8" w:rsidRDefault="005762B8" w:rsidP="005762B8">
            <w:pPr>
              <w:pStyle w:val="ListParagraph"/>
              <w:spacing w:after="0" w:line="240" w:lineRule="auto"/>
              <w:ind w:left="0"/>
              <w:rPr>
                <w:rFonts w:ascii="Arial" w:hAnsi="Arial" w:cs="Arial"/>
                <w:b/>
                <w:sz w:val="20"/>
                <w:szCs w:val="20"/>
                <w:lang w:val="es-ES"/>
              </w:rPr>
            </w:pPr>
          </w:p>
          <w:p w14:paraId="49C30B83" w14:textId="5A9D7555" w:rsidR="005762B8" w:rsidRDefault="005762B8" w:rsidP="005762B8">
            <w:pPr>
              <w:pStyle w:val="ListParagraph"/>
              <w:spacing w:after="0" w:line="240" w:lineRule="auto"/>
              <w:ind w:left="0"/>
              <w:rPr>
                <w:rFonts w:ascii="Arial" w:hAnsi="Arial" w:cs="Arial"/>
                <w:b/>
                <w:sz w:val="20"/>
                <w:szCs w:val="20"/>
                <w:lang w:val="es-ES"/>
              </w:rPr>
            </w:pPr>
            <w:r w:rsidRPr="005762B8">
              <w:rPr>
                <w:rFonts w:ascii="Arial" w:hAnsi="Arial" w:cs="Arial"/>
                <w:b/>
                <w:sz w:val="20"/>
                <w:szCs w:val="20"/>
                <w:highlight w:val="yellow"/>
                <w:lang w:val="es-ES"/>
              </w:rPr>
              <w:t>Termina interactivo tipo pestañas</w:t>
            </w:r>
          </w:p>
          <w:p w14:paraId="42DCCF1B" w14:textId="77777777" w:rsidR="005762B8" w:rsidRDefault="005762B8" w:rsidP="005762B8">
            <w:pPr>
              <w:pStyle w:val="ListParagraph"/>
              <w:spacing w:after="0" w:line="240" w:lineRule="auto"/>
              <w:ind w:left="0"/>
              <w:jc w:val="center"/>
              <w:rPr>
                <w:rFonts w:ascii="Arial" w:hAnsi="Arial" w:cs="Arial"/>
                <w:b/>
                <w:sz w:val="20"/>
                <w:szCs w:val="20"/>
                <w:lang w:val="es-ES"/>
              </w:rPr>
            </w:pPr>
          </w:p>
          <w:p w14:paraId="2C0217C0" w14:textId="77777777" w:rsidR="005762B8" w:rsidRDefault="005762B8" w:rsidP="005762B8">
            <w:pPr>
              <w:pStyle w:val="ListParagraph"/>
              <w:spacing w:after="0" w:line="240" w:lineRule="auto"/>
              <w:ind w:left="0"/>
              <w:jc w:val="center"/>
              <w:rPr>
                <w:rFonts w:ascii="Arial" w:hAnsi="Arial" w:cs="Arial"/>
                <w:b/>
                <w:sz w:val="20"/>
                <w:szCs w:val="20"/>
                <w:lang w:val="es-ES"/>
              </w:rPr>
            </w:pPr>
          </w:p>
          <w:p w14:paraId="534393A6" w14:textId="77777777" w:rsidR="00644EE3" w:rsidRPr="00993025" w:rsidRDefault="00644EE3" w:rsidP="005762B8">
            <w:pPr>
              <w:pStyle w:val="ListParagraph"/>
              <w:spacing w:after="0" w:line="240" w:lineRule="auto"/>
              <w:ind w:left="0"/>
              <w:rPr>
                <w:rFonts w:ascii="Arial" w:hAnsi="Arial" w:cs="Arial"/>
                <w:b/>
                <w:sz w:val="20"/>
                <w:szCs w:val="20"/>
                <w:lang w:val="es-ES"/>
              </w:rPr>
            </w:pPr>
          </w:p>
          <w:p w14:paraId="639C1FE7" w14:textId="7B9EC0D1" w:rsidR="00F17D80" w:rsidRPr="00CF32C0" w:rsidRDefault="00F17D80" w:rsidP="00B0560A">
            <w:pPr>
              <w:pStyle w:val="ListParagraph"/>
              <w:numPr>
                <w:ilvl w:val="1"/>
                <w:numId w:val="27"/>
              </w:numPr>
              <w:spacing w:after="0" w:line="240" w:lineRule="auto"/>
              <w:rPr>
                <w:rFonts w:ascii="Arial" w:hAnsi="Arial" w:cs="Arial"/>
                <w:b/>
                <w:sz w:val="20"/>
                <w:szCs w:val="20"/>
                <w:lang w:val="es-ES"/>
              </w:rPr>
            </w:pPr>
            <w:r w:rsidRPr="00CF32C0">
              <w:rPr>
                <w:rFonts w:ascii="Arial" w:hAnsi="Arial" w:cs="Arial"/>
                <w:b/>
                <w:sz w:val="20"/>
                <w:szCs w:val="20"/>
                <w:lang w:val="es-ES"/>
              </w:rPr>
              <w:t>Adquisición - Selección del sitio</w:t>
            </w:r>
          </w:p>
          <w:p w14:paraId="7780C41F" w14:textId="77777777" w:rsidR="00F17D80" w:rsidRPr="00CC2E81" w:rsidRDefault="00F17D80" w:rsidP="005762B8">
            <w:pPr>
              <w:pStyle w:val="ListParagraph"/>
              <w:spacing w:after="0" w:line="240" w:lineRule="auto"/>
              <w:ind w:left="0"/>
              <w:jc w:val="center"/>
              <w:rPr>
                <w:rFonts w:ascii="Arial" w:hAnsi="Arial" w:cs="Arial"/>
                <w:sz w:val="20"/>
                <w:szCs w:val="20"/>
                <w:lang w:val="es-ES"/>
              </w:rPr>
            </w:pPr>
          </w:p>
          <w:p w14:paraId="21F0C5FC" w14:textId="5E9F85B8" w:rsidR="00F17D80" w:rsidRDefault="00F17D80" w:rsidP="005762B8">
            <w:pPr>
              <w:pStyle w:val="ListParagraph"/>
              <w:spacing w:after="0" w:line="240" w:lineRule="auto"/>
              <w:ind w:left="0"/>
              <w:rPr>
                <w:rFonts w:ascii="Arial" w:hAnsi="Arial" w:cs="Arial"/>
                <w:sz w:val="20"/>
                <w:szCs w:val="20"/>
                <w:lang w:val="es-ES"/>
              </w:rPr>
            </w:pPr>
            <w:r>
              <w:rPr>
                <w:rFonts w:ascii="Arial" w:hAnsi="Arial" w:cs="Arial"/>
                <w:sz w:val="20"/>
                <w:szCs w:val="20"/>
                <w:lang w:val="es-ES"/>
              </w:rPr>
              <w:t>Uno de los primeros pasos en la planeación de proyectos inmobiliar</w:t>
            </w:r>
            <w:r w:rsidR="005762B8">
              <w:rPr>
                <w:rFonts w:ascii="Arial" w:hAnsi="Arial" w:cs="Arial"/>
                <w:sz w:val="20"/>
                <w:szCs w:val="20"/>
                <w:lang w:val="es-ES"/>
              </w:rPr>
              <w:t>ios es la selección del sitio. É</w:t>
            </w:r>
            <w:r>
              <w:rPr>
                <w:rFonts w:ascii="Arial" w:hAnsi="Arial" w:cs="Arial"/>
                <w:sz w:val="20"/>
                <w:szCs w:val="20"/>
                <w:lang w:val="es-ES"/>
              </w:rPr>
              <w:t>ste debe reunir las características adecuadas para poder llevar a cabo la construcción y posteriormente la operación del inmueble a desarrollar. A partir de la configuración del terreno es posible empezar a desarrollar las diversas etapas del diseño tanto arquitectónico como de ingeniería.</w:t>
            </w:r>
          </w:p>
          <w:p w14:paraId="28D9DE94" w14:textId="77777777" w:rsidR="005762B8" w:rsidRDefault="005762B8" w:rsidP="005762B8">
            <w:pPr>
              <w:pStyle w:val="ListParagraph"/>
              <w:spacing w:after="0" w:line="240" w:lineRule="auto"/>
              <w:ind w:left="0"/>
              <w:rPr>
                <w:rFonts w:ascii="Arial" w:hAnsi="Arial" w:cs="Arial"/>
                <w:sz w:val="20"/>
                <w:szCs w:val="20"/>
                <w:lang w:val="es-ES"/>
              </w:rPr>
            </w:pPr>
          </w:p>
          <w:p w14:paraId="2CE81D9A" w14:textId="35254447" w:rsidR="00F17D80" w:rsidRDefault="00F17D80" w:rsidP="005762B8">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La </w:t>
            </w:r>
            <w:r w:rsidRPr="005762B8">
              <w:rPr>
                <w:rFonts w:ascii="Arial" w:hAnsi="Arial" w:cs="Arial"/>
                <w:b/>
                <w:sz w:val="20"/>
                <w:szCs w:val="20"/>
                <w:lang w:val="es-ES"/>
              </w:rPr>
              <w:t>adquisición del inmueble</w:t>
            </w:r>
            <w:r>
              <w:rPr>
                <w:rFonts w:ascii="Arial" w:hAnsi="Arial" w:cs="Arial"/>
                <w:sz w:val="20"/>
                <w:szCs w:val="20"/>
                <w:lang w:val="es-ES"/>
              </w:rPr>
              <w:t xml:space="preserve"> se convierte entonces en la primera operación inmobiliaria del desarrollo, aun</w:t>
            </w:r>
            <w:r w:rsidR="005762B8">
              <w:rPr>
                <w:rFonts w:ascii="Arial" w:hAnsi="Arial" w:cs="Arial"/>
                <w:sz w:val="20"/>
                <w:szCs w:val="20"/>
                <w:lang w:val="es-ES"/>
              </w:rPr>
              <w:t xml:space="preserve">que en algunos casos especiales, </w:t>
            </w:r>
            <w:r>
              <w:rPr>
                <w:rFonts w:ascii="Arial" w:hAnsi="Arial" w:cs="Arial"/>
                <w:sz w:val="20"/>
                <w:szCs w:val="20"/>
                <w:lang w:val="es-ES"/>
              </w:rPr>
              <w:t>los gobiernos estatales y federales, para impulsar el crecimiento de ciertas regiones, llegan a donar o ceder los terrenos para la construcción de los mismos.</w:t>
            </w:r>
          </w:p>
          <w:p w14:paraId="5FC47A9B" w14:textId="77777777" w:rsidR="00F17D80" w:rsidRDefault="00F17D80" w:rsidP="005762B8">
            <w:pPr>
              <w:pStyle w:val="ListParagraph"/>
              <w:spacing w:after="0" w:line="240" w:lineRule="auto"/>
              <w:ind w:left="0"/>
              <w:rPr>
                <w:rFonts w:ascii="Arial" w:hAnsi="Arial" w:cs="Arial"/>
                <w:sz w:val="20"/>
                <w:szCs w:val="20"/>
                <w:lang w:val="es-ES"/>
              </w:rPr>
            </w:pPr>
          </w:p>
          <w:p w14:paraId="689AE68E" w14:textId="77777777" w:rsidR="005762B8" w:rsidRDefault="00F17D80" w:rsidP="005762B8">
            <w:pPr>
              <w:pStyle w:val="ListParagraph"/>
              <w:spacing w:after="0" w:line="240" w:lineRule="auto"/>
              <w:ind w:left="0"/>
              <w:rPr>
                <w:rFonts w:ascii="Arial" w:hAnsi="Arial" w:cs="Arial"/>
                <w:sz w:val="20"/>
                <w:szCs w:val="20"/>
                <w:lang w:val="es-ES"/>
              </w:rPr>
            </w:pPr>
            <w:r>
              <w:rPr>
                <w:rFonts w:ascii="Arial" w:hAnsi="Arial" w:cs="Arial"/>
                <w:sz w:val="20"/>
                <w:szCs w:val="20"/>
                <w:lang w:val="es-ES"/>
              </w:rPr>
              <w:t>Para evaluar la factibilidad del potencial de un predio para alojar un desarrollo se deben tener en cuenta características que puedan impactar de manera positiva o negativa l</w:t>
            </w:r>
            <w:r w:rsidR="005762B8">
              <w:rPr>
                <w:rFonts w:ascii="Arial" w:hAnsi="Arial" w:cs="Arial"/>
                <w:sz w:val="20"/>
                <w:szCs w:val="20"/>
                <w:lang w:val="es-ES"/>
              </w:rPr>
              <w:t>as diversas etapas del proyecto:</w:t>
            </w:r>
          </w:p>
          <w:p w14:paraId="3001A489" w14:textId="77777777" w:rsidR="0069564E" w:rsidRDefault="0069564E" w:rsidP="005762B8">
            <w:pPr>
              <w:pStyle w:val="ListParagraph"/>
              <w:spacing w:after="0" w:line="240" w:lineRule="auto"/>
              <w:ind w:left="0"/>
              <w:rPr>
                <w:rFonts w:ascii="Arial" w:hAnsi="Arial" w:cs="Arial"/>
                <w:sz w:val="20"/>
                <w:szCs w:val="20"/>
                <w:lang w:val="es-ES"/>
              </w:rPr>
            </w:pPr>
          </w:p>
          <w:p w14:paraId="2D74E7B3" w14:textId="4A11E3A0" w:rsidR="0069564E" w:rsidRPr="0069564E" w:rsidRDefault="0069564E" w:rsidP="0069564E">
            <w:pPr>
              <w:ind w:firstLine="708"/>
              <w:jc w:val="center"/>
              <w:rPr>
                <w:rFonts w:ascii="Arial" w:hAnsi="Arial" w:cs="Arial"/>
                <w:b/>
                <w:color w:val="92D050"/>
                <w:sz w:val="20"/>
                <w:szCs w:val="20"/>
                <w:lang w:val="es-ES"/>
              </w:rPr>
            </w:pPr>
            <w:r w:rsidRPr="00E70B4C">
              <w:rPr>
                <w:rFonts w:ascii="Arial" w:hAnsi="Arial" w:cs="Arial"/>
                <w:b/>
                <w:color w:val="92D050"/>
                <w:sz w:val="20"/>
                <w:szCs w:val="20"/>
                <w:lang w:val="es-ES"/>
              </w:rPr>
              <w:t>Haz clic en cada apartado para conocer su información</w:t>
            </w:r>
          </w:p>
          <w:p w14:paraId="23BB01E3" w14:textId="77777777" w:rsidR="005762B8" w:rsidRDefault="005762B8" w:rsidP="005762B8">
            <w:pPr>
              <w:pStyle w:val="ListParagraph"/>
              <w:spacing w:after="0" w:line="240" w:lineRule="auto"/>
              <w:ind w:left="0"/>
              <w:rPr>
                <w:rFonts w:ascii="Arial" w:hAnsi="Arial" w:cs="Arial"/>
                <w:sz w:val="20"/>
                <w:szCs w:val="20"/>
                <w:lang w:val="es-ES"/>
              </w:rPr>
            </w:pPr>
          </w:p>
          <w:p w14:paraId="17C64E1E" w14:textId="582DC329" w:rsidR="00F17D80" w:rsidRDefault="005762B8" w:rsidP="005762B8">
            <w:pPr>
              <w:pStyle w:val="ListParagraph"/>
              <w:spacing w:after="0" w:line="240" w:lineRule="auto"/>
              <w:ind w:left="0"/>
              <w:jc w:val="center"/>
              <w:rPr>
                <w:rFonts w:ascii="Arial" w:hAnsi="Arial" w:cs="Arial"/>
                <w:sz w:val="20"/>
                <w:szCs w:val="20"/>
                <w:lang w:val="es-ES"/>
              </w:rPr>
            </w:pPr>
            <w:r>
              <w:rPr>
                <w:noProof/>
                <w:lang w:eastAsia="es-MX"/>
              </w:rPr>
              <w:drawing>
                <wp:inline distT="0" distB="0" distL="0" distR="0" wp14:anchorId="6EA4F3ED" wp14:editId="492ECADA">
                  <wp:extent cx="4448175" cy="4610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48175" cy="4610100"/>
                          </a:xfrm>
                          <a:prstGeom prst="rect">
                            <a:avLst/>
                          </a:prstGeom>
                        </pic:spPr>
                      </pic:pic>
                    </a:graphicData>
                  </a:graphic>
                </wp:inline>
              </w:drawing>
            </w:r>
          </w:p>
          <w:p w14:paraId="2328DB7F" w14:textId="752DECA4" w:rsidR="005762B8" w:rsidRPr="0069564E" w:rsidRDefault="0069564E" w:rsidP="0069564E">
            <w:pPr>
              <w:pStyle w:val="ListParagraph"/>
              <w:spacing w:after="0" w:line="240" w:lineRule="auto"/>
              <w:ind w:left="0"/>
              <w:rPr>
                <w:rFonts w:ascii="Arial" w:hAnsi="Arial" w:cs="Arial"/>
                <w:b/>
                <w:sz w:val="20"/>
                <w:szCs w:val="20"/>
                <w:lang w:val="es-ES"/>
              </w:rPr>
            </w:pPr>
            <w:r w:rsidRPr="0069564E">
              <w:rPr>
                <w:rFonts w:ascii="Arial" w:hAnsi="Arial" w:cs="Arial"/>
                <w:b/>
                <w:sz w:val="20"/>
                <w:szCs w:val="20"/>
                <w:highlight w:val="yellow"/>
                <w:lang w:val="es-ES"/>
              </w:rPr>
              <w:t>Inicia texto para interactivo tipo modal</w:t>
            </w:r>
          </w:p>
          <w:p w14:paraId="7DDC4B22" w14:textId="77777777" w:rsidR="0069564E" w:rsidRDefault="0069564E" w:rsidP="0069564E">
            <w:pPr>
              <w:pStyle w:val="ListParagraph"/>
              <w:spacing w:after="0" w:line="240" w:lineRule="auto"/>
              <w:ind w:left="0"/>
              <w:rPr>
                <w:rFonts w:ascii="Arial" w:hAnsi="Arial" w:cs="Arial"/>
                <w:sz w:val="20"/>
                <w:szCs w:val="20"/>
                <w:lang w:val="es-ES"/>
              </w:rPr>
            </w:pPr>
          </w:p>
          <w:p w14:paraId="3F422D80" w14:textId="77777777" w:rsidR="0069564E" w:rsidRDefault="00F17D80" w:rsidP="00C81E02">
            <w:pPr>
              <w:pStyle w:val="ListParagraph"/>
              <w:spacing w:after="0" w:line="240" w:lineRule="auto"/>
              <w:ind w:left="0"/>
              <w:jc w:val="center"/>
              <w:rPr>
                <w:rFonts w:ascii="Arial" w:hAnsi="Arial" w:cs="Arial"/>
                <w:b/>
                <w:color w:val="1F4E79" w:themeColor="accent1" w:themeShade="80"/>
                <w:sz w:val="20"/>
                <w:szCs w:val="20"/>
                <w:lang w:val="es-ES"/>
              </w:rPr>
            </w:pPr>
            <w:r w:rsidRPr="00C81E02">
              <w:rPr>
                <w:rFonts w:ascii="Arial" w:hAnsi="Arial" w:cs="Arial"/>
                <w:b/>
                <w:color w:val="1F4E79" w:themeColor="accent1" w:themeShade="80"/>
                <w:sz w:val="20"/>
                <w:szCs w:val="20"/>
                <w:lang w:val="es-ES"/>
              </w:rPr>
              <w:t>Selección en la etapa de planeación</w:t>
            </w:r>
          </w:p>
          <w:p w14:paraId="53E08707" w14:textId="09AB7D1F" w:rsidR="00C81E02" w:rsidRDefault="00C81E02" w:rsidP="00C81E02">
            <w:pPr>
              <w:pStyle w:val="ListParagraph"/>
              <w:spacing w:after="0" w:line="240" w:lineRule="auto"/>
              <w:ind w:left="0"/>
              <w:jc w:val="center"/>
              <w:rPr>
                <w:rFonts w:ascii="Arial" w:hAnsi="Arial" w:cs="Arial"/>
                <w:color w:val="1F4E79" w:themeColor="accent1" w:themeShade="80"/>
                <w:sz w:val="20"/>
                <w:szCs w:val="20"/>
                <w:lang w:val="es-ES"/>
              </w:rPr>
            </w:pPr>
            <w:commentRangeStart w:id="17"/>
            <w:r>
              <w:rPr>
                <w:noProof/>
                <w:lang w:eastAsia="es-MX"/>
              </w:rPr>
              <w:lastRenderedPageBreak/>
              <w:drawing>
                <wp:inline distT="0" distB="0" distL="0" distR="0" wp14:anchorId="4BAD6927" wp14:editId="2B843329">
                  <wp:extent cx="4819650" cy="3209925"/>
                  <wp:effectExtent l="0" t="0" r="0" b="9525"/>
                  <wp:docPr id="30" name="Picture 30" descr="Businessman Working in Conference Room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ssman Working in Conference Room : Foto de stoc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9650" cy="3209925"/>
                          </a:xfrm>
                          <a:prstGeom prst="rect">
                            <a:avLst/>
                          </a:prstGeom>
                          <a:noFill/>
                          <a:ln>
                            <a:noFill/>
                          </a:ln>
                        </pic:spPr>
                      </pic:pic>
                    </a:graphicData>
                  </a:graphic>
                </wp:inline>
              </w:drawing>
            </w:r>
            <w:commentRangeEnd w:id="17"/>
            <w:r>
              <w:rPr>
                <w:rStyle w:val="CommentReference"/>
              </w:rPr>
              <w:commentReference w:id="17"/>
            </w:r>
          </w:p>
          <w:p w14:paraId="12EBBDD8" w14:textId="77777777" w:rsidR="00C81E02" w:rsidRPr="00C81E02" w:rsidRDefault="00C81E02" w:rsidP="00C81E02">
            <w:pPr>
              <w:pStyle w:val="ListParagraph"/>
              <w:spacing w:after="0" w:line="240" w:lineRule="auto"/>
              <w:ind w:left="0"/>
              <w:jc w:val="center"/>
              <w:rPr>
                <w:rFonts w:ascii="Arial" w:hAnsi="Arial" w:cs="Arial"/>
                <w:color w:val="1F4E79" w:themeColor="accent1" w:themeShade="80"/>
                <w:sz w:val="20"/>
                <w:szCs w:val="20"/>
                <w:lang w:val="es-ES"/>
              </w:rPr>
            </w:pPr>
          </w:p>
          <w:p w14:paraId="2DAF8FDE" w14:textId="68D861A3" w:rsidR="00F17D80" w:rsidRPr="00C81E02" w:rsidRDefault="00F17D80" w:rsidP="005762B8">
            <w:pPr>
              <w:pStyle w:val="ListParagraph"/>
              <w:spacing w:after="0" w:line="240" w:lineRule="auto"/>
              <w:ind w:left="0"/>
              <w:rPr>
                <w:rFonts w:ascii="Arial" w:hAnsi="Arial" w:cs="Arial"/>
                <w:color w:val="1F4E79" w:themeColor="accent1" w:themeShade="80"/>
                <w:sz w:val="20"/>
                <w:szCs w:val="20"/>
                <w:lang w:val="es-ES"/>
              </w:rPr>
            </w:pPr>
            <w:r w:rsidRPr="00C81E02">
              <w:rPr>
                <w:rFonts w:ascii="Arial" w:hAnsi="Arial" w:cs="Arial"/>
                <w:color w:val="1F4E79" w:themeColor="accent1" w:themeShade="80"/>
                <w:sz w:val="20"/>
                <w:szCs w:val="20"/>
                <w:lang w:val="es-ES"/>
              </w:rPr>
              <w:t>Como se ha comentado en temas anteriores, las oficinas de desarrollo urbano se encargan de planear y proyectar el desarrollo y crecimiento de los centros urbanos, definiendo zonas de usos de suelo de diversos tipos de tal forma que el crecimiento de las ciudades se vaya generando con un ordenamiento lógico y funcional. Basado en estos planes de crecimiento, los desarrolladores pueden en principio identificar zonas en donde iniciar la pre-selección de terrenos con potencial para alojar los proyectos inmobiliarios. Para esta etapa generalmente los desarrolladores elaboran anteproyectos de manera muy general, basada en la experiencia de proyectos previamente realizados, de tal forma que les permita dimensionar el tamaño de los predios requeridos.</w:t>
            </w:r>
          </w:p>
          <w:p w14:paraId="7F76DD50" w14:textId="77777777" w:rsidR="00F17D80" w:rsidRDefault="00F17D80" w:rsidP="005762B8">
            <w:pPr>
              <w:pStyle w:val="ListParagraph"/>
              <w:spacing w:after="0" w:line="240" w:lineRule="auto"/>
              <w:ind w:left="0"/>
              <w:rPr>
                <w:rFonts w:ascii="Arial" w:hAnsi="Arial" w:cs="Arial"/>
                <w:sz w:val="20"/>
                <w:szCs w:val="20"/>
                <w:lang w:val="es-ES"/>
              </w:rPr>
            </w:pPr>
          </w:p>
          <w:p w14:paraId="7398DCBE" w14:textId="77777777" w:rsidR="0069564E" w:rsidRDefault="00F17D80" w:rsidP="00C81E02">
            <w:pPr>
              <w:pStyle w:val="ListParagraph"/>
              <w:spacing w:after="0" w:line="240" w:lineRule="auto"/>
              <w:ind w:left="0"/>
              <w:jc w:val="center"/>
              <w:rPr>
                <w:rFonts w:ascii="Arial" w:hAnsi="Arial" w:cs="Arial"/>
                <w:b/>
                <w:color w:val="385623" w:themeColor="accent6" w:themeShade="80"/>
                <w:sz w:val="20"/>
                <w:szCs w:val="20"/>
                <w:lang w:val="es-ES"/>
              </w:rPr>
            </w:pPr>
            <w:r w:rsidRPr="00C81E02">
              <w:rPr>
                <w:rFonts w:ascii="Arial" w:hAnsi="Arial" w:cs="Arial"/>
                <w:b/>
                <w:color w:val="385623" w:themeColor="accent6" w:themeShade="80"/>
                <w:sz w:val="20"/>
                <w:szCs w:val="20"/>
                <w:lang w:val="es-ES"/>
              </w:rPr>
              <w:t>Selección por ubicación</w:t>
            </w:r>
          </w:p>
          <w:p w14:paraId="6337A5AE" w14:textId="77777777" w:rsidR="00C81E02" w:rsidRDefault="00C81E02" w:rsidP="005762B8">
            <w:pPr>
              <w:pStyle w:val="ListParagraph"/>
              <w:spacing w:after="0" w:line="240" w:lineRule="auto"/>
              <w:ind w:left="0"/>
              <w:rPr>
                <w:rFonts w:ascii="Arial" w:hAnsi="Arial" w:cs="Arial"/>
                <w:color w:val="385623" w:themeColor="accent6" w:themeShade="80"/>
                <w:sz w:val="20"/>
                <w:szCs w:val="20"/>
                <w:lang w:val="es-ES"/>
              </w:rPr>
            </w:pPr>
          </w:p>
          <w:p w14:paraId="68DBEFBB" w14:textId="02DFB4FE" w:rsidR="00C81E02" w:rsidRDefault="00C81E02" w:rsidP="00C81E02">
            <w:pPr>
              <w:pStyle w:val="ListParagraph"/>
              <w:spacing w:after="0" w:line="240" w:lineRule="auto"/>
              <w:ind w:left="0"/>
              <w:jc w:val="center"/>
              <w:rPr>
                <w:rFonts w:ascii="Arial" w:hAnsi="Arial" w:cs="Arial"/>
                <w:color w:val="385623" w:themeColor="accent6" w:themeShade="80"/>
                <w:sz w:val="20"/>
                <w:szCs w:val="20"/>
                <w:lang w:val="es-ES"/>
              </w:rPr>
            </w:pPr>
            <w:commentRangeStart w:id="18"/>
            <w:r>
              <w:rPr>
                <w:noProof/>
                <w:lang w:eastAsia="es-MX"/>
              </w:rPr>
              <w:lastRenderedPageBreak/>
              <w:drawing>
                <wp:inline distT="0" distB="0" distL="0" distR="0" wp14:anchorId="1E921B5C" wp14:editId="038E3DA6">
                  <wp:extent cx="4829175" cy="3219450"/>
                  <wp:effectExtent l="0" t="0" r="9525" b="0"/>
                  <wp:docPr id="31" name="Picture 31" descr="Man on construction site with plans in hand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 on construction site with plans in hand : Foto de stoc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commentRangeEnd w:id="18"/>
            <w:r>
              <w:rPr>
                <w:rStyle w:val="CommentReference"/>
              </w:rPr>
              <w:commentReference w:id="18"/>
            </w:r>
          </w:p>
          <w:p w14:paraId="5B2F23C7" w14:textId="77777777" w:rsidR="00C81E02" w:rsidRPr="00C81E02" w:rsidRDefault="00C81E02" w:rsidP="005762B8">
            <w:pPr>
              <w:pStyle w:val="ListParagraph"/>
              <w:spacing w:after="0" w:line="240" w:lineRule="auto"/>
              <w:ind w:left="0"/>
              <w:rPr>
                <w:rFonts w:ascii="Arial" w:hAnsi="Arial" w:cs="Arial"/>
                <w:color w:val="385623" w:themeColor="accent6" w:themeShade="80"/>
                <w:sz w:val="20"/>
                <w:szCs w:val="20"/>
                <w:lang w:val="es-ES"/>
              </w:rPr>
            </w:pPr>
          </w:p>
          <w:p w14:paraId="0E1539C1" w14:textId="4A595B1C" w:rsidR="00F17D80" w:rsidRPr="00C81E02" w:rsidRDefault="00F17D80" w:rsidP="005762B8">
            <w:pPr>
              <w:pStyle w:val="ListParagraph"/>
              <w:spacing w:after="0" w:line="240" w:lineRule="auto"/>
              <w:ind w:left="0"/>
              <w:rPr>
                <w:rFonts w:ascii="Arial" w:hAnsi="Arial" w:cs="Arial"/>
                <w:color w:val="385623" w:themeColor="accent6" w:themeShade="80"/>
                <w:sz w:val="20"/>
                <w:szCs w:val="20"/>
                <w:lang w:val="es-ES"/>
              </w:rPr>
            </w:pPr>
            <w:r w:rsidRPr="00C81E02">
              <w:rPr>
                <w:rFonts w:ascii="Arial" w:hAnsi="Arial" w:cs="Arial"/>
                <w:color w:val="385623" w:themeColor="accent6" w:themeShade="80"/>
                <w:sz w:val="20"/>
                <w:szCs w:val="20"/>
                <w:lang w:val="es-ES"/>
              </w:rPr>
              <w:t>Una vez identificada la zona en donde debe localizarse un buen terreno para alojar el proyecto, es importante empezar a considerar lo siguiente para continuar con la pre-selección:</w:t>
            </w:r>
          </w:p>
          <w:p w14:paraId="5F5565F9" w14:textId="77777777" w:rsidR="00F17D80" w:rsidRPr="00C81E02" w:rsidRDefault="00F17D80" w:rsidP="005762B8">
            <w:pPr>
              <w:pStyle w:val="ListParagraph"/>
              <w:spacing w:after="0" w:line="240" w:lineRule="auto"/>
              <w:ind w:left="0"/>
              <w:jc w:val="center"/>
              <w:rPr>
                <w:rFonts w:ascii="Arial" w:hAnsi="Arial" w:cs="Arial"/>
                <w:color w:val="385623" w:themeColor="accent6" w:themeShade="80"/>
                <w:sz w:val="20"/>
                <w:szCs w:val="20"/>
                <w:lang w:val="es-ES"/>
              </w:rPr>
            </w:pPr>
          </w:p>
          <w:p w14:paraId="6A35D885" w14:textId="77777777" w:rsidR="00F17D80" w:rsidRPr="00C81E02" w:rsidRDefault="00F17D80" w:rsidP="00B0560A">
            <w:pPr>
              <w:pStyle w:val="ListParagraph"/>
              <w:numPr>
                <w:ilvl w:val="0"/>
                <w:numId w:val="14"/>
              </w:numPr>
              <w:spacing w:after="0" w:line="240" w:lineRule="auto"/>
              <w:rPr>
                <w:rFonts w:ascii="Arial" w:hAnsi="Arial" w:cs="Arial"/>
                <w:color w:val="385623" w:themeColor="accent6" w:themeShade="80"/>
                <w:sz w:val="20"/>
                <w:szCs w:val="20"/>
                <w:lang w:val="es-ES"/>
              </w:rPr>
            </w:pPr>
            <w:r w:rsidRPr="00C81E02">
              <w:rPr>
                <w:rFonts w:ascii="Arial" w:hAnsi="Arial" w:cs="Arial"/>
                <w:b/>
                <w:color w:val="385623" w:themeColor="accent6" w:themeShade="80"/>
                <w:sz w:val="20"/>
                <w:szCs w:val="20"/>
                <w:lang w:val="es-ES"/>
              </w:rPr>
              <w:t>Infraestructura de la zona</w:t>
            </w:r>
            <w:r w:rsidRPr="00C81E02">
              <w:rPr>
                <w:rFonts w:ascii="Arial" w:hAnsi="Arial" w:cs="Arial"/>
                <w:color w:val="385623" w:themeColor="accent6" w:themeShade="80"/>
                <w:sz w:val="20"/>
                <w:szCs w:val="20"/>
                <w:lang w:val="es-ES"/>
              </w:rPr>
              <w:t>, es necesario validar la factibilidad de servicios cercanos al predio, más aun si el terreno se encuentra en breña o sin urbanizar. La infraestructura está referida a servicios de agua, drenaje, energía eléctrica, telefonía, redes, vialidades e iluminación exterior.</w:t>
            </w:r>
          </w:p>
          <w:p w14:paraId="2EC06911" w14:textId="77777777" w:rsidR="00F17D80" w:rsidRPr="00C81E02" w:rsidRDefault="00F17D80" w:rsidP="0069564E">
            <w:pPr>
              <w:pStyle w:val="ListParagraph"/>
              <w:spacing w:after="0" w:line="240" w:lineRule="auto"/>
              <w:ind w:left="886"/>
              <w:rPr>
                <w:rFonts w:ascii="Arial" w:hAnsi="Arial" w:cs="Arial"/>
                <w:color w:val="385623" w:themeColor="accent6" w:themeShade="80"/>
                <w:sz w:val="20"/>
                <w:szCs w:val="20"/>
                <w:lang w:val="es-ES"/>
              </w:rPr>
            </w:pPr>
          </w:p>
          <w:p w14:paraId="268B8998" w14:textId="77777777" w:rsidR="00F17D80" w:rsidRPr="00C81E02" w:rsidRDefault="00F17D80" w:rsidP="00B0560A">
            <w:pPr>
              <w:pStyle w:val="ListParagraph"/>
              <w:numPr>
                <w:ilvl w:val="0"/>
                <w:numId w:val="14"/>
              </w:numPr>
              <w:spacing w:after="0" w:line="240" w:lineRule="auto"/>
              <w:rPr>
                <w:rFonts w:ascii="Arial" w:hAnsi="Arial" w:cs="Arial"/>
                <w:color w:val="385623" w:themeColor="accent6" w:themeShade="80"/>
                <w:sz w:val="20"/>
                <w:szCs w:val="20"/>
                <w:lang w:val="es-ES"/>
              </w:rPr>
            </w:pPr>
            <w:r w:rsidRPr="00C81E02">
              <w:rPr>
                <w:rFonts w:ascii="Arial" w:hAnsi="Arial" w:cs="Arial"/>
                <w:b/>
                <w:color w:val="385623" w:themeColor="accent6" w:themeShade="80"/>
                <w:sz w:val="20"/>
                <w:szCs w:val="20"/>
                <w:lang w:val="es-ES"/>
              </w:rPr>
              <w:t>Accesibilidad</w:t>
            </w:r>
            <w:r w:rsidRPr="00C81E02">
              <w:rPr>
                <w:rFonts w:ascii="Arial" w:hAnsi="Arial" w:cs="Arial"/>
                <w:color w:val="385623" w:themeColor="accent6" w:themeShade="80"/>
                <w:sz w:val="20"/>
                <w:szCs w:val="20"/>
                <w:lang w:val="es-ES"/>
              </w:rPr>
              <w:t>, debe el terreno tener fácil acceso para los habitantes o usuarios del desarrollo, con vialidades conectadas a vías principales, libramientos o periféricos para facilitar el transporte de diversa índole, como el de personal, particular, de carga y general.</w:t>
            </w:r>
          </w:p>
          <w:p w14:paraId="522A4C95" w14:textId="77777777" w:rsidR="00F17D80" w:rsidRPr="00C81E02" w:rsidRDefault="00F17D80" w:rsidP="0069564E">
            <w:pPr>
              <w:spacing w:after="0" w:line="240" w:lineRule="auto"/>
              <w:rPr>
                <w:rFonts w:ascii="Arial" w:hAnsi="Arial" w:cs="Arial"/>
                <w:color w:val="385623" w:themeColor="accent6" w:themeShade="80"/>
                <w:sz w:val="20"/>
                <w:szCs w:val="20"/>
                <w:lang w:val="es-ES"/>
              </w:rPr>
            </w:pPr>
          </w:p>
          <w:p w14:paraId="3BC8CB18" w14:textId="77777777" w:rsidR="00F17D80" w:rsidRPr="00C81E02" w:rsidRDefault="00F17D80" w:rsidP="00B0560A">
            <w:pPr>
              <w:pStyle w:val="ListParagraph"/>
              <w:numPr>
                <w:ilvl w:val="0"/>
                <w:numId w:val="14"/>
              </w:numPr>
              <w:spacing w:after="0" w:line="240" w:lineRule="auto"/>
              <w:rPr>
                <w:rFonts w:ascii="Arial" w:hAnsi="Arial" w:cs="Arial"/>
                <w:color w:val="385623" w:themeColor="accent6" w:themeShade="80"/>
                <w:sz w:val="20"/>
                <w:szCs w:val="20"/>
                <w:lang w:val="es-ES"/>
              </w:rPr>
            </w:pPr>
            <w:r w:rsidRPr="00C81E02">
              <w:rPr>
                <w:rFonts w:ascii="Arial" w:hAnsi="Arial" w:cs="Arial"/>
                <w:b/>
                <w:color w:val="385623" w:themeColor="accent6" w:themeShade="80"/>
                <w:sz w:val="20"/>
                <w:szCs w:val="20"/>
                <w:lang w:val="es-ES"/>
              </w:rPr>
              <w:t>Servicios de la zona</w:t>
            </w:r>
            <w:r w:rsidRPr="00C81E02">
              <w:rPr>
                <w:rFonts w:ascii="Arial" w:hAnsi="Arial" w:cs="Arial"/>
                <w:color w:val="385623" w:themeColor="accent6" w:themeShade="80"/>
                <w:sz w:val="20"/>
                <w:szCs w:val="20"/>
                <w:lang w:val="es-ES"/>
              </w:rPr>
              <w:t>, dependiendo del tipo de desarrollo o proyecto, será importante considerar los servicios disponibles de la zona, los cuales pueden ser comerciales, médicos, de educación, de entretenimiento, culturales, entre otros.</w:t>
            </w:r>
          </w:p>
          <w:p w14:paraId="21241ED4" w14:textId="77777777" w:rsidR="00F17D80" w:rsidRPr="00C81E02" w:rsidRDefault="00F17D80" w:rsidP="0069564E">
            <w:pPr>
              <w:pStyle w:val="ListParagraph"/>
              <w:rPr>
                <w:rFonts w:ascii="Arial" w:hAnsi="Arial" w:cs="Arial"/>
                <w:color w:val="385623" w:themeColor="accent6" w:themeShade="80"/>
                <w:sz w:val="20"/>
                <w:szCs w:val="20"/>
                <w:lang w:val="es-ES"/>
              </w:rPr>
            </w:pPr>
          </w:p>
          <w:p w14:paraId="01BF6CF5" w14:textId="41B64865" w:rsidR="00F17D80" w:rsidRPr="00C81E02" w:rsidRDefault="00F17D80" w:rsidP="00B0560A">
            <w:pPr>
              <w:pStyle w:val="ListParagraph"/>
              <w:numPr>
                <w:ilvl w:val="0"/>
                <w:numId w:val="14"/>
              </w:numPr>
              <w:spacing w:after="0" w:line="240" w:lineRule="auto"/>
              <w:rPr>
                <w:rFonts w:ascii="Arial" w:hAnsi="Arial" w:cs="Arial"/>
                <w:color w:val="385623" w:themeColor="accent6" w:themeShade="80"/>
                <w:sz w:val="20"/>
                <w:szCs w:val="20"/>
                <w:lang w:val="es-ES"/>
              </w:rPr>
            </w:pPr>
            <w:r w:rsidRPr="00C81E02">
              <w:rPr>
                <w:rFonts w:ascii="Arial" w:hAnsi="Arial" w:cs="Arial"/>
                <w:b/>
                <w:color w:val="385623" w:themeColor="accent6" w:themeShade="80"/>
                <w:sz w:val="20"/>
                <w:szCs w:val="20"/>
                <w:lang w:val="es-ES"/>
              </w:rPr>
              <w:t>Entorno</w:t>
            </w:r>
            <w:r w:rsidRPr="00C81E02">
              <w:rPr>
                <w:rFonts w:ascii="Arial" w:hAnsi="Arial" w:cs="Arial"/>
                <w:color w:val="385623" w:themeColor="accent6" w:themeShade="80"/>
                <w:sz w:val="20"/>
                <w:szCs w:val="20"/>
                <w:lang w:val="es-ES"/>
              </w:rPr>
              <w:t>, es decir, se refiere al desarrollo actual de la zona, para algunos proyectos un terreno ubicado totalmente en despoblado puede no ser una restricción, siempre que la infraestructura pueda estar cercana al sitio, sin embargo para otros, sería muy necesario ubicarse en zonas ya fraccionadas, o desarrolladas como lo pueden ser los parques industriales, corredores turísticos, centros logísticos, o comerciales.</w:t>
            </w:r>
          </w:p>
          <w:p w14:paraId="27C3A07D" w14:textId="77777777" w:rsidR="00F17D80" w:rsidRDefault="00F17D80" w:rsidP="0069564E">
            <w:pPr>
              <w:pStyle w:val="ListParagraph"/>
              <w:spacing w:after="0" w:line="240" w:lineRule="auto"/>
              <w:ind w:left="0"/>
              <w:rPr>
                <w:rFonts w:ascii="Arial" w:hAnsi="Arial" w:cs="Arial"/>
                <w:sz w:val="20"/>
                <w:szCs w:val="20"/>
                <w:lang w:val="es-ES"/>
              </w:rPr>
            </w:pPr>
          </w:p>
          <w:p w14:paraId="36E5022D" w14:textId="77777777" w:rsidR="0069564E" w:rsidRDefault="00F17D80" w:rsidP="00C81E02">
            <w:pPr>
              <w:pStyle w:val="ListParagraph"/>
              <w:spacing w:after="0" w:line="240" w:lineRule="auto"/>
              <w:ind w:left="0"/>
              <w:jc w:val="center"/>
              <w:rPr>
                <w:rFonts w:ascii="Arial" w:hAnsi="Arial" w:cs="Arial"/>
                <w:b/>
                <w:color w:val="00B0F0"/>
                <w:sz w:val="20"/>
                <w:szCs w:val="20"/>
                <w:lang w:val="es-ES"/>
              </w:rPr>
            </w:pPr>
            <w:r w:rsidRPr="00C81E02">
              <w:rPr>
                <w:rFonts w:ascii="Arial" w:hAnsi="Arial" w:cs="Arial"/>
                <w:b/>
                <w:color w:val="00B0F0"/>
                <w:sz w:val="20"/>
                <w:szCs w:val="20"/>
                <w:lang w:val="es-ES"/>
              </w:rPr>
              <w:t>Selección en la etapa de diseño</w:t>
            </w:r>
          </w:p>
          <w:p w14:paraId="43E01E9B" w14:textId="77777777" w:rsidR="00C81E02" w:rsidRDefault="00C81E02" w:rsidP="0069564E">
            <w:pPr>
              <w:pStyle w:val="ListParagraph"/>
              <w:spacing w:after="0" w:line="240" w:lineRule="auto"/>
              <w:ind w:left="0"/>
              <w:rPr>
                <w:rFonts w:ascii="Arial" w:hAnsi="Arial" w:cs="Arial"/>
                <w:color w:val="00B0F0"/>
                <w:sz w:val="20"/>
                <w:szCs w:val="20"/>
                <w:lang w:val="es-ES"/>
              </w:rPr>
            </w:pPr>
          </w:p>
          <w:p w14:paraId="0802E911" w14:textId="1F0739A5" w:rsidR="00C81E02" w:rsidRDefault="00C81E02" w:rsidP="00C81E02">
            <w:pPr>
              <w:pStyle w:val="ListParagraph"/>
              <w:spacing w:after="0" w:line="240" w:lineRule="auto"/>
              <w:ind w:left="0"/>
              <w:jc w:val="center"/>
              <w:rPr>
                <w:rFonts w:ascii="Arial" w:hAnsi="Arial" w:cs="Arial"/>
                <w:color w:val="00B0F0"/>
                <w:sz w:val="20"/>
                <w:szCs w:val="20"/>
                <w:lang w:val="es-ES"/>
              </w:rPr>
            </w:pPr>
            <w:commentRangeStart w:id="19"/>
            <w:r>
              <w:rPr>
                <w:noProof/>
                <w:lang w:eastAsia="es-MX"/>
              </w:rPr>
              <w:lastRenderedPageBreak/>
              <w:drawing>
                <wp:inline distT="0" distB="0" distL="0" distR="0" wp14:anchorId="287A96D8" wp14:editId="447386CD">
                  <wp:extent cx="5314950" cy="2924175"/>
                  <wp:effectExtent l="0" t="0" r="0" b="9525"/>
                  <wp:docPr id="32" name="Picture 32" descr="Illustration of two engineers looking at blueprint for bridge that is under construction in the background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lustration of two engineers looking at blueprint for bridge that is under construction in the background : Ilustración de sto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4950" cy="2924175"/>
                          </a:xfrm>
                          <a:prstGeom prst="rect">
                            <a:avLst/>
                          </a:prstGeom>
                          <a:noFill/>
                          <a:ln>
                            <a:noFill/>
                          </a:ln>
                        </pic:spPr>
                      </pic:pic>
                    </a:graphicData>
                  </a:graphic>
                </wp:inline>
              </w:drawing>
            </w:r>
            <w:commentRangeEnd w:id="19"/>
            <w:r>
              <w:rPr>
                <w:rStyle w:val="CommentReference"/>
              </w:rPr>
              <w:commentReference w:id="19"/>
            </w:r>
          </w:p>
          <w:p w14:paraId="733B3A3E" w14:textId="77777777" w:rsidR="00C81E02" w:rsidRPr="00C81E02" w:rsidRDefault="00C81E02" w:rsidP="0069564E">
            <w:pPr>
              <w:pStyle w:val="ListParagraph"/>
              <w:spacing w:after="0" w:line="240" w:lineRule="auto"/>
              <w:ind w:left="0"/>
              <w:rPr>
                <w:rFonts w:ascii="Arial" w:hAnsi="Arial" w:cs="Arial"/>
                <w:color w:val="00B0F0"/>
                <w:sz w:val="20"/>
                <w:szCs w:val="20"/>
                <w:lang w:val="es-ES"/>
              </w:rPr>
            </w:pPr>
          </w:p>
          <w:p w14:paraId="16F098B5" w14:textId="0A913A5D" w:rsidR="00F17D80" w:rsidRPr="00C81E02" w:rsidRDefault="00F17D80" w:rsidP="0069564E">
            <w:pPr>
              <w:pStyle w:val="ListParagraph"/>
              <w:spacing w:after="0" w:line="240" w:lineRule="auto"/>
              <w:ind w:left="0"/>
              <w:rPr>
                <w:rFonts w:ascii="Arial" w:hAnsi="Arial" w:cs="Arial"/>
                <w:color w:val="00B0F0"/>
                <w:sz w:val="20"/>
                <w:szCs w:val="20"/>
                <w:lang w:val="es-ES"/>
              </w:rPr>
            </w:pPr>
            <w:r w:rsidRPr="00C81E02">
              <w:rPr>
                <w:rFonts w:ascii="Arial" w:hAnsi="Arial" w:cs="Arial"/>
                <w:color w:val="00B0F0"/>
                <w:sz w:val="20"/>
                <w:szCs w:val="20"/>
                <w:lang w:val="es-ES"/>
              </w:rPr>
              <w:t>Cuando se han identificado algunos predios que cumplan con una buena ubicación, de acuerdo con los criterios anteriores, es importante empezar a considerar factores que favorezcan el diseño del mismo, veamos cuales pueden ser:</w:t>
            </w:r>
          </w:p>
          <w:p w14:paraId="271F1233" w14:textId="77777777" w:rsidR="00F17D80" w:rsidRPr="00C81E02" w:rsidRDefault="00F17D80" w:rsidP="0069564E">
            <w:pPr>
              <w:pStyle w:val="ListParagraph"/>
              <w:spacing w:after="0" w:line="240" w:lineRule="auto"/>
              <w:ind w:left="0"/>
              <w:rPr>
                <w:rFonts w:ascii="Arial" w:hAnsi="Arial" w:cs="Arial"/>
                <w:color w:val="00B0F0"/>
                <w:sz w:val="20"/>
                <w:szCs w:val="20"/>
                <w:lang w:val="es-ES"/>
              </w:rPr>
            </w:pPr>
          </w:p>
          <w:p w14:paraId="6E09FC13" w14:textId="0E761C6D" w:rsidR="00F17D80" w:rsidRPr="00C81E02" w:rsidRDefault="00F17D80" w:rsidP="00B0560A">
            <w:pPr>
              <w:pStyle w:val="ListParagraph"/>
              <w:numPr>
                <w:ilvl w:val="0"/>
                <w:numId w:val="14"/>
              </w:numPr>
              <w:spacing w:after="0" w:line="240" w:lineRule="auto"/>
              <w:rPr>
                <w:rFonts w:ascii="Arial" w:hAnsi="Arial" w:cs="Arial"/>
                <w:color w:val="00B0F0"/>
                <w:sz w:val="20"/>
                <w:szCs w:val="20"/>
                <w:lang w:val="es-ES"/>
              </w:rPr>
            </w:pPr>
            <w:r w:rsidRPr="00C81E02">
              <w:rPr>
                <w:rFonts w:ascii="Arial" w:hAnsi="Arial" w:cs="Arial"/>
                <w:b/>
                <w:color w:val="00B0F0"/>
                <w:sz w:val="20"/>
                <w:szCs w:val="20"/>
                <w:lang w:val="es-ES"/>
              </w:rPr>
              <w:t>Factor de geometría</w:t>
            </w:r>
            <w:r w:rsidR="0069564E" w:rsidRPr="00C81E02">
              <w:rPr>
                <w:rFonts w:ascii="Arial" w:hAnsi="Arial" w:cs="Arial"/>
                <w:color w:val="00B0F0"/>
                <w:sz w:val="20"/>
                <w:szCs w:val="20"/>
                <w:lang w:val="es-ES"/>
              </w:rPr>
              <w:t>. P</w:t>
            </w:r>
            <w:r w:rsidRPr="00C81E02">
              <w:rPr>
                <w:rFonts w:ascii="Arial" w:hAnsi="Arial" w:cs="Arial"/>
                <w:color w:val="00B0F0"/>
                <w:sz w:val="20"/>
                <w:szCs w:val="20"/>
                <w:lang w:val="es-ES"/>
              </w:rPr>
              <w:t xml:space="preserve">ara que un diseño sea óptimo en cuanto a la distribución de los espacios, es importante que tenga una geometría adecuada, una forma regular </w:t>
            </w:r>
            <w:r w:rsidR="0069564E" w:rsidRPr="00C81E02">
              <w:rPr>
                <w:rFonts w:ascii="Arial" w:hAnsi="Arial" w:cs="Arial"/>
                <w:color w:val="00B0F0"/>
                <w:sz w:val="20"/>
                <w:szCs w:val="20"/>
                <w:lang w:val="es-ES"/>
              </w:rPr>
              <w:t>sería</w:t>
            </w:r>
            <w:r w:rsidRPr="00C81E02">
              <w:rPr>
                <w:rFonts w:ascii="Arial" w:hAnsi="Arial" w:cs="Arial"/>
                <w:color w:val="00B0F0"/>
                <w:sz w:val="20"/>
                <w:szCs w:val="20"/>
                <w:lang w:val="es-ES"/>
              </w:rPr>
              <w:t xml:space="preserve"> lo más adecuado, formas irregulares suponen el riesgo de tener espacios perdidos.</w:t>
            </w:r>
          </w:p>
          <w:p w14:paraId="10186508" w14:textId="77777777" w:rsidR="00F17D80" w:rsidRPr="00C81E02" w:rsidRDefault="00F17D80" w:rsidP="0069564E">
            <w:pPr>
              <w:pStyle w:val="ListParagraph"/>
              <w:spacing w:after="0" w:line="240" w:lineRule="auto"/>
              <w:ind w:left="886"/>
              <w:rPr>
                <w:rFonts w:ascii="Arial" w:hAnsi="Arial" w:cs="Arial"/>
                <w:color w:val="00B0F0"/>
                <w:sz w:val="20"/>
                <w:szCs w:val="20"/>
                <w:lang w:val="es-ES"/>
              </w:rPr>
            </w:pPr>
          </w:p>
          <w:p w14:paraId="12E8AEC3" w14:textId="431BA515" w:rsidR="00F17D80" w:rsidRPr="00C81E02" w:rsidRDefault="00F17D80" w:rsidP="00B0560A">
            <w:pPr>
              <w:pStyle w:val="ListParagraph"/>
              <w:numPr>
                <w:ilvl w:val="0"/>
                <w:numId w:val="14"/>
              </w:numPr>
              <w:spacing w:after="0" w:line="240" w:lineRule="auto"/>
              <w:rPr>
                <w:rFonts w:ascii="Arial" w:hAnsi="Arial" w:cs="Arial"/>
                <w:color w:val="00B0F0"/>
                <w:sz w:val="20"/>
                <w:szCs w:val="20"/>
                <w:lang w:val="es-ES"/>
              </w:rPr>
            </w:pPr>
            <w:r w:rsidRPr="00C81E02">
              <w:rPr>
                <w:rFonts w:ascii="Arial" w:hAnsi="Arial" w:cs="Arial"/>
                <w:b/>
                <w:color w:val="00B0F0"/>
                <w:sz w:val="20"/>
                <w:szCs w:val="20"/>
                <w:lang w:val="es-ES"/>
              </w:rPr>
              <w:t>Derechos de paso</w:t>
            </w:r>
            <w:r w:rsidR="0069564E" w:rsidRPr="00C81E02">
              <w:rPr>
                <w:rFonts w:ascii="Arial" w:hAnsi="Arial" w:cs="Arial"/>
                <w:color w:val="00B0F0"/>
                <w:sz w:val="20"/>
                <w:szCs w:val="20"/>
                <w:lang w:val="es-ES"/>
              </w:rPr>
              <w:t>. E</w:t>
            </w:r>
            <w:r w:rsidRPr="00C81E02">
              <w:rPr>
                <w:rFonts w:ascii="Arial" w:hAnsi="Arial" w:cs="Arial"/>
                <w:color w:val="00B0F0"/>
                <w:sz w:val="20"/>
                <w:szCs w:val="20"/>
                <w:lang w:val="es-ES"/>
              </w:rPr>
              <w:t>s importante verificar que los predios en estudio no tengan derechos de paso, es decir zonas que pertenecen al gobierno y que no permiten tener construcciones por encima de ella, esto es debido principalmente para dejar espacio a extensiones de redes de infraestructura de la zona, o bien para respetar escurrimientos naturales.</w:t>
            </w:r>
          </w:p>
          <w:p w14:paraId="038533EE" w14:textId="77777777" w:rsidR="00F17D80" w:rsidRPr="00C81E02" w:rsidRDefault="00F17D80" w:rsidP="0069564E">
            <w:pPr>
              <w:pStyle w:val="ListParagraph"/>
              <w:spacing w:after="0" w:line="240" w:lineRule="auto"/>
              <w:ind w:left="886"/>
              <w:rPr>
                <w:rFonts w:ascii="Arial" w:hAnsi="Arial" w:cs="Arial"/>
                <w:color w:val="00B0F0"/>
                <w:sz w:val="20"/>
                <w:szCs w:val="20"/>
                <w:lang w:val="es-ES"/>
              </w:rPr>
            </w:pPr>
          </w:p>
          <w:p w14:paraId="2825D0B5" w14:textId="2179AD48" w:rsidR="00F17D80" w:rsidRPr="00C81E02" w:rsidRDefault="00F17D80" w:rsidP="00B0560A">
            <w:pPr>
              <w:pStyle w:val="ListParagraph"/>
              <w:numPr>
                <w:ilvl w:val="0"/>
                <w:numId w:val="14"/>
              </w:numPr>
              <w:spacing w:after="0" w:line="240" w:lineRule="auto"/>
              <w:rPr>
                <w:rFonts w:ascii="Arial" w:hAnsi="Arial" w:cs="Arial"/>
                <w:color w:val="00B0F0"/>
                <w:sz w:val="20"/>
                <w:szCs w:val="20"/>
                <w:lang w:val="es-ES"/>
              </w:rPr>
            </w:pPr>
            <w:r w:rsidRPr="00C81E02">
              <w:rPr>
                <w:rFonts w:ascii="Arial" w:hAnsi="Arial" w:cs="Arial"/>
                <w:b/>
                <w:color w:val="00B0F0"/>
                <w:sz w:val="20"/>
                <w:szCs w:val="20"/>
                <w:lang w:val="es-ES"/>
              </w:rPr>
              <w:t>Factor de topografía</w:t>
            </w:r>
            <w:r w:rsidR="0069564E" w:rsidRPr="00C81E02">
              <w:rPr>
                <w:rFonts w:ascii="Arial" w:hAnsi="Arial" w:cs="Arial"/>
                <w:color w:val="00B0F0"/>
                <w:sz w:val="20"/>
                <w:szCs w:val="20"/>
                <w:lang w:val="es-ES"/>
              </w:rPr>
              <w:t>. L</w:t>
            </w:r>
            <w:r w:rsidRPr="00C81E02">
              <w:rPr>
                <w:rFonts w:ascii="Arial" w:hAnsi="Arial" w:cs="Arial"/>
                <w:color w:val="00B0F0"/>
                <w:sz w:val="20"/>
                <w:szCs w:val="20"/>
                <w:lang w:val="es-ES"/>
              </w:rPr>
              <w:t>os detalles topográficos pueden impactar tanto al diseño arquitectónico como al presupuesto de construcción. Una topografía muy accidentada supone tener que adecuar los niveles del proyecto para optimizar trabajos de terracerías y cimentación.</w:t>
            </w:r>
          </w:p>
          <w:p w14:paraId="4DC47FC7" w14:textId="77777777" w:rsidR="00F17D80" w:rsidRPr="00C81E02" w:rsidRDefault="00F17D80" w:rsidP="0069564E">
            <w:pPr>
              <w:pStyle w:val="ListParagraph"/>
              <w:spacing w:after="0" w:line="240" w:lineRule="auto"/>
              <w:ind w:left="886"/>
              <w:rPr>
                <w:rFonts w:ascii="Arial" w:hAnsi="Arial" w:cs="Arial"/>
                <w:color w:val="00B0F0"/>
                <w:sz w:val="20"/>
                <w:szCs w:val="20"/>
                <w:lang w:val="es-ES"/>
              </w:rPr>
            </w:pPr>
          </w:p>
          <w:p w14:paraId="0666CED6" w14:textId="5B1D79F8" w:rsidR="00F17D80" w:rsidRPr="00C81E02" w:rsidRDefault="00F17D80" w:rsidP="00B0560A">
            <w:pPr>
              <w:pStyle w:val="ListParagraph"/>
              <w:numPr>
                <w:ilvl w:val="0"/>
                <w:numId w:val="14"/>
              </w:numPr>
              <w:spacing w:after="0" w:line="240" w:lineRule="auto"/>
              <w:rPr>
                <w:rFonts w:ascii="Arial" w:hAnsi="Arial" w:cs="Arial"/>
                <w:color w:val="00B0F0"/>
                <w:sz w:val="20"/>
                <w:szCs w:val="20"/>
                <w:lang w:val="es-ES"/>
              </w:rPr>
            </w:pPr>
            <w:r w:rsidRPr="00C81E02">
              <w:rPr>
                <w:rFonts w:ascii="Arial" w:hAnsi="Arial" w:cs="Arial"/>
                <w:b/>
                <w:color w:val="00B0F0"/>
                <w:sz w:val="20"/>
                <w:szCs w:val="20"/>
                <w:lang w:val="es-ES"/>
              </w:rPr>
              <w:t>Factor hidrológico</w:t>
            </w:r>
            <w:r w:rsidR="0069564E" w:rsidRPr="00C81E02">
              <w:rPr>
                <w:rFonts w:ascii="Arial" w:hAnsi="Arial" w:cs="Arial"/>
                <w:color w:val="00B0F0"/>
                <w:sz w:val="20"/>
                <w:szCs w:val="20"/>
                <w:lang w:val="es-ES"/>
              </w:rPr>
              <w:t>. D</w:t>
            </w:r>
            <w:r w:rsidRPr="00C81E02">
              <w:rPr>
                <w:rFonts w:ascii="Arial" w:hAnsi="Arial" w:cs="Arial"/>
                <w:color w:val="00B0F0"/>
                <w:sz w:val="20"/>
                <w:szCs w:val="20"/>
                <w:lang w:val="es-ES"/>
              </w:rPr>
              <w:t>e la misma forma que la topografía, los escurrimientos y acumulados de lluvia, es importante analizarlos para identificar impactos tanto en el diseño como en la etapa de construcción. La obra hidráulica del proyecto, debe armonizar entre la operación del inmueble y la forma en que los escurrimientos serán controlados una vez edificado el proyecto. Dependiendo de la topografía, las obras hidráulicas pueden convertirse en conceptos de gran impacto en el presupuesto.</w:t>
            </w:r>
          </w:p>
          <w:p w14:paraId="31199D8B" w14:textId="77777777" w:rsidR="00F17D80" w:rsidRPr="00466097" w:rsidRDefault="00F17D80" w:rsidP="005762B8">
            <w:pPr>
              <w:pStyle w:val="ListParagraph"/>
              <w:jc w:val="center"/>
              <w:rPr>
                <w:rFonts w:ascii="Arial" w:hAnsi="Arial" w:cs="Arial"/>
                <w:sz w:val="20"/>
                <w:szCs w:val="20"/>
                <w:lang w:val="es-ES"/>
              </w:rPr>
            </w:pPr>
          </w:p>
          <w:p w14:paraId="1F8F05D7" w14:textId="77777777" w:rsidR="0069564E" w:rsidRDefault="00F17D80" w:rsidP="00C81E02">
            <w:pPr>
              <w:pStyle w:val="ListParagraph"/>
              <w:spacing w:after="0" w:line="240" w:lineRule="auto"/>
              <w:ind w:left="0"/>
              <w:jc w:val="center"/>
              <w:rPr>
                <w:rFonts w:ascii="Arial" w:hAnsi="Arial" w:cs="Arial"/>
                <w:b/>
                <w:color w:val="7030A0"/>
                <w:sz w:val="20"/>
                <w:szCs w:val="20"/>
                <w:lang w:val="es-ES"/>
              </w:rPr>
            </w:pPr>
            <w:r w:rsidRPr="00C81E02">
              <w:rPr>
                <w:rFonts w:ascii="Arial" w:hAnsi="Arial" w:cs="Arial"/>
                <w:b/>
                <w:color w:val="7030A0"/>
                <w:sz w:val="20"/>
                <w:szCs w:val="20"/>
                <w:lang w:val="es-ES"/>
              </w:rPr>
              <w:t>Selección por su impacto en la etapa de construcción</w:t>
            </w:r>
          </w:p>
          <w:p w14:paraId="451FFC65" w14:textId="77777777" w:rsidR="00C81E02" w:rsidRDefault="00C81E02" w:rsidP="0069564E">
            <w:pPr>
              <w:pStyle w:val="ListParagraph"/>
              <w:spacing w:after="0" w:line="240" w:lineRule="auto"/>
              <w:ind w:left="0"/>
              <w:rPr>
                <w:rFonts w:ascii="Arial" w:hAnsi="Arial" w:cs="Arial"/>
                <w:b/>
                <w:color w:val="7030A0"/>
                <w:sz w:val="20"/>
                <w:szCs w:val="20"/>
                <w:lang w:val="es-ES"/>
              </w:rPr>
            </w:pPr>
          </w:p>
          <w:p w14:paraId="01EE05D1" w14:textId="77777777" w:rsidR="00C81E02" w:rsidRDefault="00C81E02" w:rsidP="0069564E">
            <w:pPr>
              <w:pStyle w:val="ListParagraph"/>
              <w:spacing w:after="0" w:line="240" w:lineRule="auto"/>
              <w:ind w:left="0"/>
              <w:rPr>
                <w:rFonts w:ascii="Arial" w:hAnsi="Arial" w:cs="Arial"/>
                <w:b/>
                <w:color w:val="7030A0"/>
                <w:sz w:val="20"/>
                <w:szCs w:val="20"/>
                <w:lang w:val="es-ES"/>
              </w:rPr>
            </w:pPr>
          </w:p>
          <w:p w14:paraId="7722824F" w14:textId="027E41F1" w:rsidR="00C81E02" w:rsidRDefault="00C81E02" w:rsidP="00C81E02">
            <w:pPr>
              <w:pStyle w:val="ListParagraph"/>
              <w:spacing w:after="0" w:line="240" w:lineRule="auto"/>
              <w:ind w:left="0"/>
              <w:jc w:val="center"/>
              <w:rPr>
                <w:rFonts w:ascii="Arial" w:hAnsi="Arial" w:cs="Arial"/>
                <w:color w:val="7030A0"/>
                <w:sz w:val="20"/>
                <w:szCs w:val="20"/>
                <w:lang w:val="es-ES"/>
              </w:rPr>
            </w:pPr>
            <w:commentRangeStart w:id="20"/>
            <w:r>
              <w:rPr>
                <w:noProof/>
                <w:lang w:eastAsia="es-MX"/>
              </w:rPr>
              <w:lastRenderedPageBreak/>
              <w:drawing>
                <wp:inline distT="0" distB="0" distL="0" distR="0" wp14:anchorId="31B38F98" wp14:editId="753EBA4E">
                  <wp:extent cx="4762500" cy="3267075"/>
                  <wp:effectExtent l="0" t="0" r="0" b="9525"/>
                  <wp:docPr id="33" name="Picture 33" descr="House plans on lawn by 'sold' sign (digital composite)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use plans on lawn by 'sold' sign (digital composite) : Ilustración de sto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3267075"/>
                          </a:xfrm>
                          <a:prstGeom prst="rect">
                            <a:avLst/>
                          </a:prstGeom>
                          <a:noFill/>
                          <a:ln>
                            <a:noFill/>
                          </a:ln>
                        </pic:spPr>
                      </pic:pic>
                    </a:graphicData>
                  </a:graphic>
                </wp:inline>
              </w:drawing>
            </w:r>
            <w:commentRangeEnd w:id="20"/>
            <w:r>
              <w:rPr>
                <w:rStyle w:val="CommentReference"/>
              </w:rPr>
              <w:commentReference w:id="20"/>
            </w:r>
          </w:p>
          <w:p w14:paraId="40B47AEA" w14:textId="77777777" w:rsidR="00C81E02" w:rsidRPr="00C81E02" w:rsidRDefault="00C81E02" w:rsidP="00C81E02">
            <w:pPr>
              <w:pStyle w:val="ListParagraph"/>
              <w:spacing w:after="0" w:line="240" w:lineRule="auto"/>
              <w:ind w:left="0"/>
              <w:jc w:val="center"/>
              <w:rPr>
                <w:rFonts w:ascii="Arial" w:hAnsi="Arial" w:cs="Arial"/>
                <w:color w:val="7030A0"/>
                <w:sz w:val="20"/>
                <w:szCs w:val="20"/>
                <w:lang w:val="es-ES"/>
              </w:rPr>
            </w:pPr>
          </w:p>
          <w:p w14:paraId="3EBDA102" w14:textId="3ECE0C3D" w:rsidR="00F17D80" w:rsidRPr="00C81E02" w:rsidRDefault="00F17D80" w:rsidP="0069564E">
            <w:pPr>
              <w:pStyle w:val="ListParagraph"/>
              <w:spacing w:after="0" w:line="240" w:lineRule="auto"/>
              <w:ind w:left="0"/>
              <w:rPr>
                <w:rFonts w:ascii="Arial" w:hAnsi="Arial" w:cs="Arial"/>
                <w:color w:val="7030A0"/>
                <w:sz w:val="20"/>
                <w:szCs w:val="20"/>
                <w:lang w:val="es-ES"/>
              </w:rPr>
            </w:pPr>
            <w:r w:rsidRPr="00C81E02">
              <w:rPr>
                <w:rFonts w:ascii="Arial" w:hAnsi="Arial" w:cs="Arial"/>
                <w:color w:val="7030A0"/>
                <w:sz w:val="20"/>
                <w:szCs w:val="20"/>
                <w:lang w:val="es-ES"/>
              </w:rPr>
              <w:t>Aunque la construcción es adaptable a casi cualquier condición del entorno en donde se edifican los proyectos, es importante analizar factores como los que se mencionan abajo, para evitar impactar de manera importante el presupuesto del mismo. Por ejemplo, una nave industrial que se edifique en una zona con usos agrícolas previos, supone una cimentación más profunda a diferencia de edificarla en un terreno previamente impactado por construcciones de la zona.</w:t>
            </w:r>
          </w:p>
          <w:p w14:paraId="0BD69675" w14:textId="77777777" w:rsidR="00F17D80" w:rsidRPr="00C81E02" w:rsidRDefault="00F17D80" w:rsidP="0069564E">
            <w:pPr>
              <w:pStyle w:val="ListParagraph"/>
              <w:spacing w:after="0" w:line="240" w:lineRule="auto"/>
              <w:ind w:left="0"/>
              <w:rPr>
                <w:rFonts w:ascii="Arial" w:hAnsi="Arial" w:cs="Arial"/>
                <w:color w:val="7030A0"/>
                <w:sz w:val="20"/>
                <w:szCs w:val="20"/>
                <w:lang w:val="es-ES"/>
              </w:rPr>
            </w:pPr>
          </w:p>
          <w:p w14:paraId="4256B9FB" w14:textId="026E4AEE" w:rsidR="00F17D80" w:rsidRPr="00C81E02" w:rsidRDefault="00F17D80" w:rsidP="00B0560A">
            <w:pPr>
              <w:pStyle w:val="ListParagraph"/>
              <w:numPr>
                <w:ilvl w:val="0"/>
                <w:numId w:val="15"/>
              </w:numPr>
              <w:spacing w:after="0" w:line="240" w:lineRule="auto"/>
              <w:rPr>
                <w:rFonts w:ascii="Arial" w:hAnsi="Arial" w:cs="Arial"/>
                <w:color w:val="7030A0"/>
                <w:sz w:val="20"/>
                <w:szCs w:val="20"/>
                <w:lang w:val="es-ES"/>
              </w:rPr>
            </w:pPr>
            <w:r w:rsidRPr="00C81E02">
              <w:rPr>
                <w:rFonts w:ascii="Arial" w:hAnsi="Arial" w:cs="Arial"/>
                <w:b/>
                <w:color w:val="7030A0"/>
                <w:sz w:val="20"/>
                <w:szCs w:val="20"/>
                <w:lang w:val="es-ES"/>
              </w:rPr>
              <w:t>Factor geológico</w:t>
            </w:r>
            <w:r w:rsidR="0069564E" w:rsidRPr="00C81E02">
              <w:rPr>
                <w:rFonts w:ascii="Arial" w:hAnsi="Arial" w:cs="Arial"/>
                <w:color w:val="7030A0"/>
                <w:sz w:val="20"/>
                <w:szCs w:val="20"/>
                <w:lang w:val="es-ES"/>
              </w:rPr>
              <w:t>. E</w:t>
            </w:r>
            <w:r w:rsidRPr="00C81E02">
              <w:rPr>
                <w:rFonts w:ascii="Arial" w:hAnsi="Arial" w:cs="Arial"/>
                <w:color w:val="7030A0"/>
                <w:sz w:val="20"/>
                <w:szCs w:val="20"/>
                <w:lang w:val="es-ES"/>
              </w:rPr>
              <w:t>s importante considerar la conformación de estratos geológicos de la zona,  para las etapas de terracerías y cimentación. Hacer cortes en zonas de roca pueden incrementar mucho el presupuesto de construcción, de la misma forma que grandes capas de materiales poco consolidados y corrientes subterráneas, suponen cimentaciones más profundas y costosas.</w:t>
            </w:r>
          </w:p>
          <w:p w14:paraId="1429A3DC" w14:textId="77777777" w:rsidR="00F17D80" w:rsidRPr="00C81E02" w:rsidRDefault="00F17D80" w:rsidP="0069564E">
            <w:pPr>
              <w:pStyle w:val="ListParagraph"/>
              <w:spacing w:after="0" w:line="240" w:lineRule="auto"/>
              <w:ind w:left="833"/>
              <w:rPr>
                <w:rFonts w:ascii="Arial" w:hAnsi="Arial" w:cs="Arial"/>
                <w:color w:val="7030A0"/>
                <w:sz w:val="20"/>
                <w:szCs w:val="20"/>
                <w:lang w:val="es-ES"/>
              </w:rPr>
            </w:pPr>
          </w:p>
          <w:p w14:paraId="1C7FE1F3" w14:textId="34C9F4B1" w:rsidR="00F17D80" w:rsidRPr="00C81E02" w:rsidRDefault="00F17D80" w:rsidP="00B0560A">
            <w:pPr>
              <w:pStyle w:val="ListParagraph"/>
              <w:numPr>
                <w:ilvl w:val="0"/>
                <w:numId w:val="15"/>
              </w:numPr>
              <w:spacing w:after="0" w:line="240" w:lineRule="auto"/>
              <w:rPr>
                <w:rFonts w:ascii="Arial" w:hAnsi="Arial" w:cs="Arial"/>
                <w:color w:val="7030A0"/>
                <w:sz w:val="20"/>
                <w:szCs w:val="20"/>
                <w:lang w:val="es-ES"/>
              </w:rPr>
            </w:pPr>
            <w:r w:rsidRPr="00C81E02">
              <w:rPr>
                <w:rFonts w:ascii="Arial" w:hAnsi="Arial" w:cs="Arial"/>
                <w:b/>
                <w:color w:val="7030A0"/>
                <w:sz w:val="20"/>
                <w:szCs w:val="20"/>
                <w:lang w:val="es-ES"/>
              </w:rPr>
              <w:t>Factores topográficos e hidrológicos</w:t>
            </w:r>
            <w:r w:rsidR="0069564E" w:rsidRPr="00C81E02">
              <w:rPr>
                <w:rFonts w:ascii="Arial" w:hAnsi="Arial" w:cs="Arial"/>
                <w:color w:val="7030A0"/>
                <w:sz w:val="20"/>
                <w:szCs w:val="20"/>
                <w:lang w:val="es-ES"/>
              </w:rPr>
              <w:t>. C</w:t>
            </w:r>
            <w:r w:rsidRPr="00C81E02">
              <w:rPr>
                <w:rFonts w:ascii="Arial" w:hAnsi="Arial" w:cs="Arial"/>
                <w:color w:val="7030A0"/>
                <w:sz w:val="20"/>
                <w:szCs w:val="20"/>
                <w:lang w:val="es-ES"/>
              </w:rPr>
              <w:t>omo se mencionó en el apartado anterior estos factores pueden impactar también la etapa de construcción. Imaginen que por tener un terreno muy accidentado tengamos que considerar muros de contención de gran altura o costosas soluciones de estabilización de taludes. Este tipo de soluciones no agregan valor al proyecto, impactan demasiado el entorno y terminan siendo un porcentaje alto del costo de la edificación.</w:t>
            </w:r>
          </w:p>
          <w:p w14:paraId="710BF580" w14:textId="77777777" w:rsidR="00F17D80" w:rsidRPr="00C81E02" w:rsidRDefault="00F17D80" w:rsidP="0069564E">
            <w:pPr>
              <w:pStyle w:val="ListParagraph"/>
              <w:rPr>
                <w:rFonts w:ascii="Arial" w:hAnsi="Arial" w:cs="Arial"/>
                <w:color w:val="7030A0"/>
                <w:sz w:val="20"/>
                <w:szCs w:val="20"/>
                <w:lang w:val="es-ES"/>
              </w:rPr>
            </w:pPr>
          </w:p>
          <w:p w14:paraId="72D6219D" w14:textId="603EDA32" w:rsidR="00F17D80" w:rsidRPr="00C81E02" w:rsidRDefault="00F17D80" w:rsidP="00B0560A">
            <w:pPr>
              <w:pStyle w:val="ListParagraph"/>
              <w:numPr>
                <w:ilvl w:val="0"/>
                <w:numId w:val="15"/>
              </w:numPr>
              <w:spacing w:after="0" w:line="240" w:lineRule="auto"/>
              <w:rPr>
                <w:rFonts w:ascii="Arial" w:hAnsi="Arial" w:cs="Arial"/>
                <w:color w:val="7030A0"/>
                <w:sz w:val="20"/>
                <w:szCs w:val="20"/>
                <w:lang w:val="es-ES"/>
              </w:rPr>
            </w:pPr>
            <w:r w:rsidRPr="00C81E02">
              <w:rPr>
                <w:rFonts w:ascii="Arial" w:hAnsi="Arial" w:cs="Arial"/>
                <w:b/>
                <w:color w:val="7030A0"/>
                <w:sz w:val="20"/>
                <w:szCs w:val="20"/>
                <w:lang w:val="es-ES"/>
              </w:rPr>
              <w:t>Entorno</w:t>
            </w:r>
            <w:r w:rsidR="0069564E" w:rsidRPr="00C81E02">
              <w:rPr>
                <w:rFonts w:ascii="Arial" w:hAnsi="Arial" w:cs="Arial"/>
                <w:color w:val="7030A0"/>
                <w:sz w:val="20"/>
                <w:szCs w:val="20"/>
                <w:lang w:val="es-ES"/>
              </w:rPr>
              <w:t>. E</w:t>
            </w:r>
            <w:r w:rsidRPr="00C81E02">
              <w:rPr>
                <w:rFonts w:ascii="Arial" w:hAnsi="Arial" w:cs="Arial"/>
                <w:color w:val="7030A0"/>
                <w:sz w:val="20"/>
                <w:szCs w:val="20"/>
                <w:lang w:val="es-ES"/>
              </w:rPr>
              <w:t>n este aspecto nos referimos a identificar servicios primarios en el entorno necesarios para poder realizar la construcción, así como mano de obra y materiales disponibles en la zona. Actualmente es muy común ver como en desarrollos que se levantan en zonas muy deshabitadas, es necesario montar campamentos con bodegas de materiales y casas de campana con personal y material importado de otras regiones, lo cual incrementa los costos indirectos de los proyectos. En otras ocasiones es necesario generar caminos de acceso para maquinaria, transporte de equipos y de personal, cuando la accesibilidad es escasa o nula.</w:t>
            </w:r>
          </w:p>
          <w:p w14:paraId="1BD47674" w14:textId="77777777" w:rsidR="00F17D80" w:rsidRPr="00792D5E" w:rsidRDefault="00F17D80" w:rsidP="0069564E">
            <w:pPr>
              <w:pStyle w:val="ListParagraph"/>
              <w:rPr>
                <w:rFonts w:ascii="Arial" w:hAnsi="Arial" w:cs="Arial"/>
                <w:sz w:val="20"/>
                <w:szCs w:val="20"/>
                <w:lang w:val="es-ES"/>
              </w:rPr>
            </w:pPr>
          </w:p>
          <w:p w14:paraId="15CBEE87" w14:textId="77777777" w:rsidR="0069564E" w:rsidRDefault="00F17D80" w:rsidP="00C81E02">
            <w:pPr>
              <w:spacing w:after="0" w:line="240" w:lineRule="auto"/>
              <w:jc w:val="center"/>
              <w:rPr>
                <w:rFonts w:ascii="Arial" w:hAnsi="Arial" w:cs="Arial"/>
                <w:b/>
                <w:color w:val="BF8F00" w:themeColor="accent4" w:themeShade="BF"/>
                <w:sz w:val="20"/>
                <w:szCs w:val="20"/>
                <w:lang w:val="es-ES"/>
              </w:rPr>
            </w:pPr>
            <w:r w:rsidRPr="00C81E02">
              <w:rPr>
                <w:rFonts w:ascii="Arial" w:hAnsi="Arial" w:cs="Arial"/>
                <w:b/>
                <w:color w:val="BF8F00" w:themeColor="accent4" w:themeShade="BF"/>
                <w:sz w:val="20"/>
                <w:szCs w:val="20"/>
                <w:lang w:val="es-ES"/>
              </w:rPr>
              <w:t>Selección basada en la operación</w:t>
            </w:r>
          </w:p>
          <w:p w14:paraId="113CBF7A" w14:textId="77777777" w:rsidR="00C81E02" w:rsidRDefault="00C81E02" w:rsidP="0069564E">
            <w:pPr>
              <w:spacing w:after="0" w:line="240" w:lineRule="auto"/>
              <w:rPr>
                <w:rFonts w:ascii="Arial" w:hAnsi="Arial" w:cs="Arial"/>
                <w:color w:val="BF8F00" w:themeColor="accent4" w:themeShade="BF"/>
                <w:sz w:val="20"/>
                <w:szCs w:val="20"/>
                <w:lang w:val="es-ES"/>
              </w:rPr>
            </w:pPr>
          </w:p>
          <w:p w14:paraId="628A5EF2" w14:textId="77777777" w:rsidR="00C81E02" w:rsidRDefault="00C81E02" w:rsidP="0069564E">
            <w:pPr>
              <w:spacing w:after="0" w:line="240" w:lineRule="auto"/>
              <w:rPr>
                <w:rFonts w:ascii="Arial" w:hAnsi="Arial" w:cs="Arial"/>
                <w:color w:val="BF8F00" w:themeColor="accent4" w:themeShade="BF"/>
                <w:sz w:val="20"/>
                <w:szCs w:val="20"/>
                <w:lang w:val="es-ES"/>
              </w:rPr>
            </w:pPr>
          </w:p>
          <w:p w14:paraId="71694985" w14:textId="53B72F01" w:rsidR="00C81E02" w:rsidRDefault="00C81E02" w:rsidP="00C81E02">
            <w:pPr>
              <w:spacing w:after="0" w:line="240" w:lineRule="auto"/>
              <w:jc w:val="center"/>
              <w:rPr>
                <w:rFonts w:ascii="Arial" w:hAnsi="Arial" w:cs="Arial"/>
                <w:color w:val="BF8F00" w:themeColor="accent4" w:themeShade="BF"/>
                <w:sz w:val="20"/>
                <w:szCs w:val="20"/>
                <w:lang w:val="es-ES"/>
              </w:rPr>
            </w:pPr>
            <w:commentRangeStart w:id="21"/>
            <w:r>
              <w:rPr>
                <w:noProof/>
                <w:lang w:eastAsia="es-MX"/>
              </w:rPr>
              <w:lastRenderedPageBreak/>
              <w:drawing>
                <wp:inline distT="0" distB="0" distL="0" distR="0" wp14:anchorId="0537A410" wp14:editId="73DF2C66">
                  <wp:extent cx="4829175" cy="3219450"/>
                  <wp:effectExtent l="0" t="0" r="9525" b="0"/>
                  <wp:docPr id="34" name="Picture 34" descr="businessman showing business concept on wall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sinessman showing business concept on wall : Foto de sto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commentRangeEnd w:id="21"/>
            <w:r w:rsidR="00866B66">
              <w:rPr>
                <w:rStyle w:val="CommentReference"/>
              </w:rPr>
              <w:commentReference w:id="21"/>
            </w:r>
          </w:p>
          <w:p w14:paraId="35931B72" w14:textId="77777777" w:rsidR="00C81E02" w:rsidRPr="00C81E02" w:rsidRDefault="00C81E02" w:rsidP="00C81E02">
            <w:pPr>
              <w:spacing w:after="0" w:line="240" w:lineRule="auto"/>
              <w:jc w:val="center"/>
              <w:rPr>
                <w:rFonts w:ascii="Arial" w:hAnsi="Arial" w:cs="Arial"/>
                <w:color w:val="BF8F00" w:themeColor="accent4" w:themeShade="BF"/>
                <w:sz w:val="20"/>
                <w:szCs w:val="20"/>
                <w:lang w:val="es-ES"/>
              </w:rPr>
            </w:pPr>
          </w:p>
          <w:p w14:paraId="40D101B4" w14:textId="4B8A74ED" w:rsidR="00F17D80" w:rsidRDefault="00F17D80" w:rsidP="0069564E">
            <w:pPr>
              <w:spacing w:after="0" w:line="240" w:lineRule="auto"/>
              <w:rPr>
                <w:rFonts w:ascii="Arial" w:hAnsi="Arial" w:cs="Arial"/>
                <w:color w:val="BF8F00" w:themeColor="accent4" w:themeShade="BF"/>
                <w:sz w:val="20"/>
                <w:szCs w:val="20"/>
                <w:lang w:val="es-ES"/>
              </w:rPr>
            </w:pPr>
            <w:r w:rsidRPr="00C81E02">
              <w:rPr>
                <w:rFonts w:ascii="Arial" w:hAnsi="Arial" w:cs="Arial"/>
                <w:color w:val="BF8F00" w:themeColor="accent4" w:themeShade="BF"/>
                <w:sz w:val="20"/>
                <w:szCs w:val="20"/>
                <w:lang w:val="es-ES"/>
              </w:rPr>
              <w:t>Cuando se trata de analizar las zonas o polos de desarrollo, para ubicar potenciales espacios para edificar desarrollos con un éxito casi garantizado, conviene realizar un análisis detallado del entorno. En algunas ocasiones los desarrollos son derivados de necesidades no cubiertas en zonas en desarrollo o en crecimiento, caso muy común en el caso de los centros comerciales, los cuales proporcionan espacios para acercar servicios no disponibles en la zona. En contraparte otros desarrollos como los industriales se ubican en zonas que estén planeadas para detonarse como nuevos polos de crecimiento en las ciudades o regiones. Por lo tanto los criterios considerados para seleccionar un predio pueden ser una mezcla de todos los mencionados anteriormente y pueden ser analizados previos a proceder con el análisis de factores que afecten el diseño.</w:t>
            </w:r>
          </w:p>
          <w:p w14:paraId="14491CBF" w14:textId="77777777" w:rsidR="00C81E02" w:rsidRPr="00C81E02" w:rsidRDefault="00C81E02" w:rsidP="0069564E">
            <w:pPr>
              <w:spacing w:after="0" w:line="240" w:lineRule="auto"/>
              <w:rPr>
                <w:rFonts w:ascii="Arial" w:hAnsi="Arial" w:cs="Arial"/>
                <w:color w:val="BF8F00" w:themeColor="accent4" w:themeShade="BF"/>
                <w:sz w:val="20"/>
                <w:szCs w:val="20"/>
                <w:lang w:val="es-ES"/>
              </w:rPr>
            </w:pPr>
          </w:p>
          <w:p w14:paraId="2D3B2DC2" w14:textId="77777777" w:rsidR="00F17D80" w:rsidRPr="00C81E02" w:rsidRDefault="00F17D80" w:rsidP="0069564E">
            <w:pPr>
              <w:spacing w:after="0" w:line="240" w:lineRule="auto"/>
              <w:rPr>
                <w:rFonts w:ascii="Arial" w:hAnsi="Arial" w:cs="Arial"/>
                <w:color w:val="BF8F00" w:themeColor="accent4" w:themeShade="BF"/>
                <w:sz w:val="20"/>
                <w:szCs w:val="20"/>
                <w:lang w:val="es-ES"/>
              </w:rPr>
            </w:pPr>
            <w:r w:rsidRPr="00C81E02">
              <w:rPr>
                <w:rFonts w:ascii="Arial" w:hAnsi="Arial" w:cs="Arial"/>
                <w:color w:val="BF8F00" w:themeColor="accent4" w:themeShade="BF"/>
                <w:sz w:val="20"/>
                <w:szCs w:val="20"/>
                <w:lang w:val="es-ES"/>
              </w:rPr>
              <w:t>Estos factores pueden incluir accesibilidad, infraestructura de servicios, transporte público, conectividad hacia el interior y exterior de la zona, disponibilidad de mano de obra calificada y no calificada, disponibilidad de servicios educativos, culturales, médicos y de entretenimiento; incentivos del gobierno, necesidades no cubiertas identificadas mediante estudios de mercado en el ámbito educativo, cultural, médico y de entretenimiento; criterios ambientales, impulso del gobierno hacia la zona, como en el caso de los centros turísticos.</w:t>
            </w:r>
          </w:p>
          <w:p w14:paraId="52573D5F" w14:textId="77777777" w:rsidR="00F17D80" w:rsidRDefault="00F17D80" w:rsidP="0069564E">
            <w:pPr>
              <w:pStyle w:val="ListParagraph"/>
              <w:spacing w:after="0" w:line="240" w:lineRule="auto"/>
              <w:ind w:left="0"/>
              <w:rPr>
                <w:rFonts w:ascii="Arial" w:hAnsi="Arial" w:cs="Arial"/>
                <w:sz w:val="20"/>
                <w:szCs w:val="20"/>
                <w:lang w:val="es-ES"/>
              </w:rPr>
            </w:pPr>
          </w:p>
          <w:p w14:paraId="402B405B" w14:textId="77777777" w:rsidR="0069564E" w:rsidRPr="0069564E" w:rsidRDefault="0069564E" w:rsidP="0069564E">
            <w:pPr>
              <w:pStyle w:val="ListParagraph"/>
              <w:spacing w:after="0" w:line="240" w:lineRule="auto"/>
              <w:ind w:left="0"/>
              <w:rPr>
                <w:rFonts w:ascii="Arial" w:hAnsi="Arial" w:cs="Arial"/>
                <w:b/>
                <w:sz w:val="20"/>
                <w:szCs w:val="20"/>
                <w:lang w:val="es-ES"/>
              </w:rPr>
            </w:pPr>
            <w:r w:rsidRPr="0069564E">
              <w:rPr>
                <w:rFonts w:ascii="Arial" w:hAnsi="Arial" w:cs="Arial"/>
                <w:b/>
                <w:sz w:val="20"/>
                <w:szCs w:val="20"/>
                <w:highlight w:val="yellow"/>
                <w:lang w:val="es-ES"/>
              </w:rPr>
              <w:t>Termina texto para interactivo tipo modal</w:t>
            </w:r>
          </w:p>
          <w:p w14:paraId="5650B69A" w14:textId="77777777" w:rsidR="0069564E" w:rsidRDefault="0069564E" w:rsidP="0069564E">
            <w:pPr>
              <w:pStyle w:val="ListParagraph"/>
              <w:spacing w:after="0" w:line="240" w:lineRule="auto"/>
              <w:ind w:left="0"/>
              <w:rPr>
                <w:rFonts w:ascii="Arial" w:hAnsi="Arial" w:cs="Arial"/>
                <w:sz w:val="20"/>
                <w:szCs w:val="20"/>
                <w:lang w:val="es-ES"/>
              </w:rPr>
            </w:pPr>
          </w:p>
          <w:p w14:paraId="77DA53CE" w14:textId="408AD520" w:rsidR="00F17D80" w:rsidRPr="00CF32C0" w:rsidRDefault="00F17D80" w:rsidP="00B0560A">
            <w:pPr>
              <w:pStyle w:val="ListParagraph"/>
              <w:numPr>
                <w:ilvl w:val="1"/>
                <w:numId w:val="27"/>
              </w:numPr>
              <w:spacing w:after="0" w:line="240" w:lineRule="auto"/>
              <w:rPr>
                <w:rFonts w:ascii="Arial" w:hAnsi="Arial" w:cs="Arial"/>
                <w:b/>
                <w:sz w:val="20"/>
                <w:szCs w:val="20"/>
                <w:lang w:val="es-ES"/>
              </w:rPr>
            </w:pPr>
            <w:r w:rsidRPr="00CF32C0">
              <w:rPr>
                <w:rFonts w:ascii="Arial" w:hAnsi="Arial" w:cs="Arial"/>
                <w:b/>
                <w:sz w:val="20"/>
                <w:szCs w:val="20"/>
                <w:lang w:val="es-ES"/>
              </w:rPr>
              <w:t>Anteproyecto</w:t>
            </w:r>
          </w:p>
          <w:p w14:paraId="0DCDEE11" w14:textId="77777777" w:rsidR="00F17D80" w:rsidRPr="00CC2E81" w:rsidRDefault="00F17D80" w:rsidP="005762B8">
            <w:pPr>
              <w:pStyle w:val="ListParagraph"/>
              <w:spacing w:after="0" w:line="240" w:lineRule="auto"/>
              <w:ind w:left="0"/>
              <w:jc w:val="center"/>
              <w:rPr>
                <w:rFonts w:ascii="Arial" w:hAnsi="Arial" w:cs="Arial"/>
                <w:sz w:val="20"/>
                <w:szCs w:val="20"/>
                <w:lang w:val="es-ES"/>
              </w:rPr>
            </w:pPr>
          </w:p>
          <w:p w14:paraId="3032A8C4" w14:textId="5EF615BD"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Una vez que el sitio del proyecto fue seleccionado, o inclusive en la etapa de pre-selección, los arquitectos se encargan de realizar las primeras propuestas y a ejecutar los primeros prototipos generales o maquetas que permitirán a los desarrolladores ejecutar sus primeros análisis de espacios y distribuciones.</w:t>
            </w:r>
          </w:p>
          <w:p w14:paraId="22812F96" w14:textId="77777777" w:rsidR="00F17D80" w:rsidRDefault="00F17D80" w:rsidP="00CF32C0">
            <w:pPr>
              <w:pStyle w:val="ListParagraph"/>
              <w:spacing w:after="0" w:line="240" w:lineRule="auto"/>
              <w:ind w:left="0"/>
              <w:rPr>
                <w:rFonts w:ascii="Arial" w:hAnsi="Arial" w:cs="Arial"/>
                <w:sz w:val="20"/>
                <w:szCs w:val="20"/>
                <w:lang w:val="es-ES"/>
              </w:rPr>
            </w:pPr>
          </w:p>
          <w:p w14:paraId="510B52CD"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El anteproyecto incluye planos de la solución de niveles de piso terminado en exteriores e interiores, las plantas generales de cada nivel, sin detalles constructivos, ni acabados, elevaciones generales y algunas vistas de fachadas. Durante la etapa de anteproyecto, se encargaran los arquitectos de analizar los criterios de diseño en base a la normatividad prevaleciente en el municipio y estado donde se lleve a cabo el proyecto.</w:t>
            </w:r>
          </w:p>
          <w:p w14:paraId="3A745CFD" w14:textId="77777777" w:rsidR="00F17D80" w:rsidRDefault="00F17D80" w:rsidP="00CF32C0">
            <w:pPr>
              <w:pStyle w:val="ListParagraph"/>
              <w:spacing w:after="0" w:line="240" w:lineRule="auto"/>
              <w:ind w:left="0"/>
              <w:rPr>
                <w:rFonts w:ascii="Arial" w:hAnsi="Arial" w:cs="Arial"/>
                <w:sz w:val="20"/>
                <w:szCs w:val="20"/>
                <w:lang w:val="es-ES"/>
              </w:rPr>
            </w:pPr>
          </w:p>
          <w:p w14:paraId="1D201993" w14:textId="57875020"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lastRenderedPageBreak/>
              <w:t>Las restricciones principales para los proyectos, tienen que ver con los coeficientes de ocupación, de abso</w:t>
            </w:r>
            <w:r w:rsidR="00CF32C0">
              <w:rPr>
                <w:rFonts w:ascii="Arial" w:hAnsi="Arial" w:cs="Arial"/>
                <w:sz w:val="20"/>
                <w:szCs w:val="20"/>
                <w:lang w:val="es-ES"/>
              </w:rPr>
              <w:t>rción y de utilización del suelo, comúnmente conocidos como CAS, CUS, COS, señalados por Gerencia Red (2011).</w:t>
            </w:r>
          </w:p>
          <w:p w14:paraId="7381D0B3" w14:textId="77777777" w:rsidR="00F17D80" w:rsidRDefault="00F17D80" w:rsidP="00CF32C0">
            <w:pPr>
              <w:pStyle w:val="ListParagraph"/>
              <w:spacing w:after="0" w:line="240" w:lineRule="auto"/>
              <w:ind w:left="0"/>
              <w:rPr>
                <w:rFonts w:ascii="Arial" w:hAnsi="Arial" w:cs="Arial"/>
                <w:sz w:val="20"/>
                <w:szCs w:val="20"/>
                <w:lang w:val="es-ES"/>
              </w:rPr>
            </w:pPr>
          </w:p>
          <w:p w14:paraId="56305AFD" w14:textId="6B0B45B3" w:rsidR="00F17D80" w:rsidRPr="00CF32C0" w:rsidRDefault="00F17D80" w:rsidP="00CF32C0">
            <w:pPr>
              <w:pStyle w:val="ListParagraph"/>
              <w:spacing w:after="0" w:line="240" w:lineRule="auto"/>
              <w:ind w:left="0"/>
              <w:rPr>
                <w:rFonts w:ascii="Arial" w:hAnsi="Arial" w:cs="Arial"/>
                <w:b/>
                <w:sz w:val="20"/>
                <w:szCs w:val="20"/>
                <w:lang w:val="es-ES"/>
              </w:rPr>
            </w:pPr>
            <w:r w:rsidRPr="00CF32C0">
              <w:rPr>
                <w:rFonts w:ascii="Arial" w:hAnsi="Arial" w:cs="Arial"/>
                <w:sz w:val="20"/>
                <w:szCs w:val="20"/>
                <w:lang w:val="es-ES"/>
              </w:rPr>
              <w:t xml:space="preserve">El </w:t>
            </w:r>
            <w:r w:rsidRPr="00CF32C0">
              <w:rPr>
                <w:rFonts w:ascii="Arial" w:hAnsi="Arial" w:cs="Arial"/>
                <w:b/>
                <w:sz w:val="20"/>
                <w:szCs w:val="20"/>
                <w:lang w:val="es-ES"/>
              </w:rPr>
              <w:t xml:space="preserve">CAS( Coeficiente de Absorción del Suelo) </w:t>
            </w:r>
            <w:r w:rsidRPr="00CF32C0">
              <w:rPr>
                <w:rFonts w:ascii="Arial" w:hAnsi="Arial" w:cs="Arial"/>
                <w:sz w:val="20"/>
                <w:szCs w:val="20"/>
                <w:lang w:val="es-ES"/>
              </w:rPr>
              <w:t>se define como la porción de un lote que dejarse libre de construcciones tales como cubiertas, losas, techumbres, pisos de concreto o pavimento, y/o cualquier material impermeable</w:t>
            </w:r>
            <w:r w:rsidRPr="00CF32C0">
              <w:rPr>
                <w:rFonts w:ascii="Arial" w:hAnsi="Arial" w:cs="Arial"/>
                <w:b/>
                <w:sz w:val="20"/>
                <w:szCs w:val="20"/>
                <w:lang w:val="es-ES"/>
              </w:rPr>
              <w:t>. El CAS se expresa en porcentaje.</w:t>
            </w:r>
          </w:p>
          <w:p w14:paraId="181F6E69" w14:textId="77777777" w:rsidR="00F17D80" w:rsidRPr="00CF32C0" w:rsidRDefault="00F17D80" w:rsidP="00CF32C0">
            <w:pPr>
              <w:pStyle w:val="ListParagraph"/>
              <w:spacing w:after="0" w:line="240" w:lineRule="auto"/>
              <w:ind w:left="0"/>
              <w:rPr>
                <w:rFonts w:ascii="Arial" w:hAnsi="Arial" w:cs="Arial"/>
                <w:color w:val="FF0000"/>
                <w:sz w:val="20"/>
                <w:szCs w:val="20"/>
                <w:lang w:val="es-ES"/>
              </w:rPr>
            </w:pPr>
          </w:p>
          <w:p w14:paraId="08DB6519" w14:textId="2A7DCA88" w:rsidR="00F17D80" w:rsidRPr="00CF32C0" w:rsidRDefault="00F17D80" w:rsidP="00CF32C0">
            <w:pPr>
              <w:pStyle w:val="ListParagraph"/>
              <w:spacing w:after="0" w:line="240" w:lineRule="auto"/>
              <w:ind w:left="0"/>
              <w:rPr>
                <w:rFonts w:ascii="Arial" w:hAnsi="Arial" w:cs="Arial"/>
                <w:sz w:val="20"/>
                <w:szCs w:val="20"/>
                <w:lang w:val="es-ES"/>
              </w:rPr>
            </w:pPr>
            <w:r w:rsidRPr="00CF32C0">
              <w:rPr>
                <w:rFonts w:ascii="Arial" w:hAnsi="Arial" w:cs="Arial"/>
                <w:b/>
                <w:sz w:val="20"/>
                <w:szCs w:val="20"/>
                <w:lang w:val="es-ES"/>
              </w:rPr>
              <w:t xml:space="preserve">El CUS (Coeficiente de Utilización del Suelo) </w:t>
            </w:r>
            <w:r w:rsidRPr="00CF32C0">
              <w:rPr>
                <w:rFonts w:ascii="Arial" w:hAnsi="Arial" w:cs="Arial"/>
                <w:sz w:val="20"/>
                <w:szCs w:val="20"/>
                <w:lang w:val="es-ES"/>
              </w:rPr>
              <w:t>se refiere principalmente al máximo de espacio en metros cuadrados que la regulación permite construir y este se expresa en valor numérico ya que indica cuantas veces se puede construir en relación al tamaño del predio, así que si el CUS para una cierta región es permitido 2.0, significa que por cada m2 de terreno puedes construir 2 m2.</w:t>
            </w:r>
          </w:p>
          <w:p w14:paraId="63C23756" w14:textId="77777777" w:rsidR="00F17D80" w:rsidRPr="00CF32C0" w:rsidRDefault="00F17D80" w:rsidP="00CF32C0">
            <w:pPr>
              <w:pStyle w:val="ListParagraph"/>
              <w:spacing w:after="0" w:line="240" w:lineRule="auto"/>
              <w:ind w:left="0"/>
              <w:rPr>
                <w:rFonts w:ascii="Arial" w:hAnsi="Arial" w:cs="Arial"/>
                <w:i/>
                <w:sz w:val="20"/>
                <w:szCs w:val="20"/>
                <w:lang w:val="es-ES"/>
              </w:rPr>
            </w:pPr>
          </w:p>
          <w:p w14:paraId="2CD1D47B" w14:textId="01DAC498" w:rsidR="00F17D80" w:rsidRPr="00DD5722" w:rsidRDefault="00F17D80" w:rsidP="00CF32C0">
            <w:pPr>
              <w:pStyle w:val="ListParagraph"/>
              <w:spacing w:after="0" w:line="240" w:lineRule="auto"/>
              <w:ind w:left="0"/>
              <w:rPr>
                <w:rFonts w:ascii="Arial" w:hAnsi="Arial" w:cs="Arial"/>
                <w:sz w:val="20"/>
                <w:szCs w:val="20"/>
                <w:lang w:val="es-ES"/>
              </w:rPr>
            </w:pPr>
            <w:r w:rsidRPr="00CF32C0">
              <w:rPr>
                <w:rFonts w:ascii="Arial" w:hAnsi="Arial" w:cs="Arial"/>
                <w:b/>
                <w:sz w:val="20"/>
                <w:szCs w:val="20"/>
                <w:lang w:val="es-ES"/>
              </w:rPr>
              <w:t>El</w:t>
            </w:r>
            <w:r w:rsidRPr="00CF32C0">
              <w:rPr>
                <w:rFonts w:ascii="Arial" w:hAnsi="Arial" w:cs="Arial"/>
                <w:i/>
                <w:sz w:val="20"/>
                <w:szCs w:val="20"/>
                <w:lang w:val="es-ES"/>
              </w:rPr>
              <w:t xml:space="preserve"> </w:t>
            </w:r>
            <w:r w:rsidRPr="00CF32C0">
              <w:rPr>
                <w:rFonts w:ascii="Arial" w:hAnsi="Arial" w:cs="Arial"/>
                <w:b/>
                <w:sz w:val="20"/>
                <w:szCs w:val="20"/>
                <w:lang w:val="es-ES"/>
              </w:rPr>
              <w:t>COS (Coefi</w:t>
            </w:r>
            <w:r w:rsidR="00CF32C0" w:rsidRPr="00CF32C0">
              <w:rPr>
                <w:rFonts w:ascii="Arial" w:hAnsi="Arial" w:cs="Arial"/>
                <w:b/>
                <w:sz w:val="20"/>
                <w:szCs w:val="20"/>
                <w:lang w:val="es-ES"/>
              </w:rPr>
              <w:t>ciente de Ocupación del Suelo)</w:t>
            </w:r>
            <w:r w:rsidR="00CF32C0">
              <w:rPr>
                <w:rFonts w:ascii="Arial" w:hAnsi="Arial" w:cs="Arial"/>
                <w:b/>
                <w:i/>
                <w:sz w:val="20"/>
                <w:szCs w:val="20"/>
                <w:lang w:val="es-ES"/>
              </w:rPr>
              <w:t xml:space="preserve"> </w:t>
            </w:r>
            <w:r w:rsidR="00CF32C0">
              <w:rPr>
                <w:rFonts w:ascii="Arial" w:hAnsi="Arial" w:cs="Arial"/>
                <w:sz w:val="20"/>
                <w:szCs w:val="20"/>
                <w:lang w:val="es-ES"/>
              </w:rPr>
              <w:t>e</w:t>
            </w:r>
            <w:r w:rsidRPr="00CF32C0">
              <w:rPr>
                <w:rFonts w:ascii="Arial" w:hAnsi="Arial" w:cs="Arial"/>
                <w:sz w:val="20"/>
                <w:szCs w:val="20"/>
                <w:lang w:val="es-ES"/>
              </w:rPr>
              <w:t>s un valor numérico o de porcentaje que indica cuanto espacio del terreno puede utilizarse para construcciones bajo techo, el resto debe dejarse libre.</w:t>
            </w:r>
          </w:p>
          <w:p w14:paraId="7494C520" w14:textId="77777777" w:rsidR="00F17D80" w:rsidRDefault="00F17D80" w:rsidP="005762B8">
            <w:pPr>
              <w:pStyle w:val="ListParagraph"/>
              <w:spacing w:after="0" w:line="240" w:lineRule="auto"/>
              <w:ind w:left="0"/>
              <w:jc w:val="center"/>
              <w:rPr>
                <w:rFonts w:ascii="Arial" w:hAnsi="Arial" w:cs="Arial"/>
                <w:sz w:val="20"/>
                <w:szCs w:val="20"/>
                <w:lang w:val="es-ES"/>
              </w:rPr>
            </w:pPr>
          </w:p>
          <w:p w14:paraId="0A5B65C9"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Otras restricciones tienen que ver con el número de cajones de estacionamiento, en función del área construida o del número de usuarios, es necesario considerar estos estándares para diseñar baños, vialidades, áreas verdes, espacios recreativos, sistemas de seguridad, protección contra incendios y otros eventos catastróficos. Los desarrollos deben cumplir también con planes de contingencia y generar espacios en concordancia con la responsabilidad social de las empresas. Evidentemente, deberán cumplir con los lineamientos en materia ambiental y de alguna manera mitigar o compensar los impactos que causen estos proyectos.</w:t>
            </w:r>
          </w:p>
          <w:p w14:paraId="6F5C8358" w14:textId="77777777" w:rsidR="00F17D80" w:rsidRDefault="00F17D80" w:rsidP="00CF32C0">
            <w:pPr>
              <w:pStyle w:val="ListParagraph"/>
              <w:spacing w:after="0" w:line="240" w:lineRule="auto"/>
              <w:ind w:left="0"/>
              <w:rPr>
                <w:rFonts w:ascii="Arial" w:hAnsi="Arial" w:cs="Arial"/>
                <w:sz w:val="20"/>
                <w:szCs w:val="20"/>
                <w:lang w:val="es-ES"/>
              </w:rPr>
            </w:pPr>
          </w:p>
          <w:p w14:paraId="4B27B111" w14:textId="77777777" w:rsidR="00F17D80" w:rsidRPr="008D3AD2"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Para </w:t>
            </w:r>
            <w:r w:rsidRPr="00CF32C0">
              <w:rPr>
                <w:rFonts w:ascii="Arial" w:hAnsi="Arial" w:cs="Arial"/>
                <w:b/>
                <w:sz w:val="20"/>
                <w:szCs w:val="20"/>
                <w:lang w:val="es-ES"/>
              </w:rPr>
              <w:t>proyectos verticales</w:t>
            </w:r>
            <w:r>
              <w:rPr>
                <w:rFonts w:ascii="Arial" w:hAnsi="Arial" w:cs="Arial"/>
                <w:sz w:val="20"/>
                <w:szCs w:val="20"/>
                <w:lang w:val="es-ES"/>
              </w:rPr>
              <w:t xml:space="preserve"> además de estos coeficientes y estándares es necesario considerar las alturas máximas permitidas y la separación mínima entre edificios cercanos.</w:t>
            </w:r>
          </w:p>
          <w:p w14:paraId="4CC0BACF" w14:textId="549419C9" w:rsidR="00F17D80" w:rsidRDefault="00F17D80" w:rsidP="00CF32C0">
            <w:pPr>
              <w:pStyle w:val="ListParagraph"/>
              <w:spacing w:after="0" w:line="240" w:lineRule="auto"/>
              <w:ind w:left="0"/>
              <w:rPr>
                <w:rFonts w:ascii="Arial" w:hAnsi="Arial" w:cs="Arial"/>
                <w:sz w:val="20"/>
                <w:szCs w:val="20"/>
                <w:lang w:val="es-ES"/>
              </w:rPr>
            </w:pPr>
          </w:p>
          <w:p w14:paraId="18CB64AE" w14:textId="646A32EB" w:rsidR="00F17D80" w:rsidRDefault="00CF32C0" w:rsidP="00CF32C0">
            <w:pPr>
              <w:pStyle w:val="ListParagraph"/>
              <w:spacing w:after="0" w:line="240" w:lineRule="auto"/>
              <w:ind w:left="0"/>
              <w:rPr>
                <w:rFonts w:ascii="Arial" w:hAnsi="Arial" w:cs="Arial"/>
                <w:sz w:val="20"/>
                <w:szCs w:val="20"/>
                <w:lang w:val="es-ES"/>
              </w:rPr>
            </w:pPr>
            <w:commentRangeStart w:id="22"/>
            <w:r>
              <w:rPr>
                <w:noProof/>
                <w:lang w:eastAsia="es-MX"/>
              </w:rPr>
              <w:drawing>
                <wp:anchor distT="0" distB="0" distL="114300" distR="114300" simplePos="0" relativeHeight="251686912" behindDoc="0" locked="0" layoutInCell="1" allowOverlap="1" wp14:anchorId="45790066" wp14:editId="003C4422">
                  <wp:simplePos x="0" y="0"/>
                  <wp:positionH relativeFrom="column">
                    <wp:posOffset>-3147060</wp:posOffset>
                  </wp:positionH>
                  <wp:positionV relativeFrom="paragraph">
                    <wp:posOffset>-5080</wp:posOffset>
                  </wp:positionV>
                  <wp:extent cx="3102610" cy="2143125"/>
                  <wp:effectExtent l="0" t="0" r="2540" b="0"/>
                  <wp:wrapSquare wrapText="bothSides"/>
                  <wp:docPr id="35" name="Picture 35" descr="Interior lines , perspective interior , perspective rendering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ior lines , perspective interior , perspective rendering : Foto de st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2610" cy="21431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2"/>
            <w:r>
              <w:rPr>
                <w:rStyle w:val="CommentReference"/>
              </w:rPr>
              <w:commentReference w:id="22"/>
            </w:r>
            <w:r>
              <w:rPr>
                <w:rFonts w:ascii="Arial" w:hAnsi="Arial" w:cs="Arial"/>
                <w:sz w:val="20"/>
                <w:szCs w:val="20"/>
                <w:lang w:val="es-ES"/>
              </w:rPr>
              <w:t xml:space="preserve">En este punto del proyecto, </w:t>
            </w:r>
            <w:r w:rsidR="00F17D80">
              <w:rPr>
                <w:rFonts w:ascii="Arial" w:hAnsi="Arial" w:cs="Arial"/>
                <w:sz w:val="20"/>
                <w:szCs w:val="20"/>
                <w:lang w:val="es-ES"/>
              </w:rPr>
              <w:t xml:space="preserve">se desarrollan también los primeros </w:t>
            </w:r>
            <w:r w:rsidR="00F17D80" w:rsidRPr="00CF32C0">
              <w:rPr>
                <w:rFonts w:ascii="Arial" w:hAnsi="Arial" w:cs="Arial"/>
                <w:i/>
                <w:sz w:val="20"/>
                <w:szCs w:val="20"/>
                <w:lang w:val="es-ES"/>
              </w:rPr>
              <w:t>renders</w:t>
            </w:r>
            <w:r w:rsidR="00F17D80">
              <w:rPr>
                <w:rFonts w:ascii="Arial" w:hAnsi="Arial" w:cs="Arial"/>
                <w:sz w:val="20"/>
                <w:szCs w:val="20"/>
                <w:lang w:val="es-ES"/>
              </w:rPr>
              <w:t xml:space="preserve"> o imágenes virtuales, los cuales apoyan a seleccionar el proyecto más adecuado de acuerdo con su objetivo principal, y posteriormente se convierten en una herramienta de ventas muy efectiva.</w:t>
            </w:r>
          </w:p>
          <w:p w14:paraId="4DE213A5"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Durante esta etapa se elaboran también los primeros presupuestos del proyecto a nivel paramétrico, es decir se estiman valores por metro cuadrado con base en precios de mercado o basado en la experiencia de proyectos similares. Estas primeras corridas de costos sirven para evaluar de primera instancia la viabilidad financiera del proyecto, esto supone además la necesidad de ajustar dimensiones y alcances en base a los primeros resultados de costo.</w:t>
            </w:r>
          </w:p>
          <w:p w14:paraId="75186FC3" w14:textId="77777777" w:rsidR="00F17D80" w:rsidRDefault="00F17D80" w:rsidP="00CF32C0">
            <w:pPr>
              <w:pStyle w:val="ListParagraph"/>
              <w:spacing w:after="0" w:line="240" w:lineRule="auto"/>
              <w:ind w:left="0"/>
              <w:rPr>
                <w:rFonts w:ascii="Arial" w:hAnsi="Arial" w:cs="Arial"/>
                <w:sz w:val="20"/>
                <w:szCs w:val="20"/>
                <w:lang w:val="es-ES"/>
              </w:rPr>
            </w:pPr>
          </w:p>
          <w:p w14:paraId="45848F57" w14:textId="50AE065D"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Al mismo tiempo, también se realizan las primeras proyecciones de tiempos para cada etapa de los proyectos, las cuales comprenden de manera general las etapas de Planeación, Ejecución, Control y Cierre. Tanto los programas y presupuestos pueden desarrollarse con gran aproximación y rapidez, para los casos en que las desarrolladoras generen estándares para sus proyectos, manteniendo similares características de un proyecto a otro en cuestiones como lo pueden ser dimensiones, áreas y distribuciones de espacios,  acabados y diseños principales.</w:t>
            </w:r>
          </w:p>
          <w:p w14:paraId="097BCE0E" w14:textId="77777777" w:rsidR="00F17D80" w:rsidRDefault="00F17D80" w:rsidP="00CF32C0">
            <w:pPr>
              <w:pStyle w:val="ListParagraph"/>
              <w:spacing w:after="0" w:line="240" w:lineRule="auto"/>
              <w:ind w:left="0"/>
              <w:rPr>
                <w:rFonts w:ascii="Arial" w:hAnsi="Arial" w:cs="Arial"/>
                <w:sz w:val="20"/>
                <w:szCs w:val="20"/>
                <w:lang w:val="es-ES"/>
              </w:rPr>
            </w:pPr>
          </w:p>
          <w:p w14:paraId="6D9CB391"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lastRenderedPageBreak/>
              <w:t>Para realizar todos estos estudios preliminares, los desarrolladores conjuntan equipos interdisciplinarios en donde colabora el staff interno de proyectos en conjunto con especialistas externos para poder ejecutar los primeros bosquejos del proyecto.</w:t>
            </w:r>
          </w:p>
          <w:p w14:paraId="029AE651" w14:textId="77777777" w:rsidR="00F17D80" w:rsidRDefault="00F17D80" w:rsidP="00CF32C0">
            <w:pPr>
              <w:pStyle w:val="ListParagraph"/>
              <w:spacing w:after="0" w:line="240" w:lineRule="auto"/>
              <w:ind w:left="0"/>
              <w:rPr>
                <w:rFonts w:ascii="Arial" w:hAnsi="Arial" w:cs="Arial"/>
                <w:sz w:val="20"/>
                <w:szCs w:val="20"/>
                <w:lang w:val="es-ES"/>
              </w:rPr>
            </w:pPr>
          </w:p>
          <w:p w14:paraId="0B8258EB" w14:textId="02027E62" w:rsidR="00F17D80" w:rsidRPr="00CA6DD4" w:rsidRDefault="00F17D80" w:rsidP="00B0560A">
            <w:pPr>
              <w:pStyle w:val="ListParagraph"/>
              <w:numPr>
                <w:ilvl w:val="1"/>
                <w:numId w:val="27"/>
              </w:numPr>
              <w:spacing w:after="0" w:line="240" w:lineRule="auto"/>
              <w:rPr>
                <w:rFonts w:ascii="Arial" w:hAnsi="Arial" w:cs="Arial"/>
                <w:b/>
                <w:sz w:val="20"/>
                <w:szCs w:val="20"/>
                <w:lang w:val="es-ES"/>
              </w:rPr>
            </w:pPr>
            <w:r>
              <w:rPr>
                <w:rFonts w:ascii="Arial" w:hAnsi="Arial" w:cs="Arial"/>
                <w:b/>
                <w:sz w:val="20"/>
                <w:szCs w:val="20"/>
                <w:lang w:val="es-ES"/>
              </w:rPr>
              <w:t>Análisis de Mercado</w:t>
            </w:r>
          </w:p>
          <w:p w14:paraId="2299D849" w14:textId="77777777" w:rsidR="00F17D80" w:rsidRPr="00CC2E81" w:rsidRDefault="00F17D80" w:rsidP="005762B8">
            <w:pPr>
              <w:pStyle w:val="ListParagraph"/>
              <w:spacing w:after="0" w:line="240" w:lineRule="auto"/>
              <w:ind w:left="0"/>
              <w:jc w:val="center"/>
              <w:rPr>
                <w:rFonts w:ascii="Arial" w:hAnsi="Arial" w:cs="Arial"/>
                <w:sz w:val="20"/>
                <w:szCs w:val="20"/>
                <w:lang w:val="es-ES"/>
              </w:rPr>
            </w:pPr>
          </w:p>
          <w:p w14:paraId="030B39BD"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A la par del anteproyecto, se empiezan a realizar los estudios de mercado de tal forma que les permita a los desarrolladores identificar necesidades de los potenciales clientes y perfilar un proyecto que pueda cubrir la mayor parte de estas necesidades.</w:t>
            </w:r>
          </w:p>
          <w:p w14:paraId="60B2A7FD" w14:textId="77777777" w:rsidR="00F17D80" w:rsidRDefault="00F17D80" w:rsidP="00CF32C0">
            <w:pPr>
              <w:pStyle w:val="ListParagraph"/>
              <w:spacing w:after="0" w:line="240" w:lineRule="auto"/>
              <w:ind w:left="0"/>
              <w:rPr>
                <w:rFonts w:ascii="Arial" w:hAnsi="Arial" w:cs="Arial"/>
                <w:sz w:val="20"/>
                <w:szCs w:val="20"/>
                <w:lang w:val="es-ES"/>
              </w:rPr>
            </w:pPr>
          </w:p>
          <w:p w14:paraId="40E3906F"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Gerencias de Mercadotecnia inmobiliaria como 4s, que gozan de un prestigio internacional, son generalmente contratadas para analizar mercados para proyectos de gran magnitud.</w:t>
            </w:r>
          </w:p>
          <w:p w14:paraId="7528BA41" w14:textId="77777777" w:rsidR="00F17D80" w:rsidRDefault="00F17D80" w:rsidP="00CF32C0">
            <w:pPr>
              <w:pStyle w:val="ListParagraph"/>
              <w:spacing w:after="0" w:line="240" w:lineRule="auto"/>
              <w:ind w:left="0"/>
              <w:rPr>
                <w:rFonts w:ascii="Arial" w:hAnsi="Arial" w:cs="Arial"/>
                <w:sz w:val="20"/>
                <w:szCs w:val="20"/>
                <w:lang w:val="es-ES"/>
              </w:rPr>
            </w:pPr>
          </w:p>
          <w:p w14:paraId="367E37D7" w14:textId="1D29437A" w:rsidR="00F17D80" w:rsidRDefault="00F17D80" w:rsidP="00CF32C0">
            <w:pPr>
              <w:pStyle w:val="ListParagraph"/>
              <w:spacing w:after="0" w:line="240" w:lineRule="auto"/>
              <w:ind w:left="885"/>
              <w:rPr>
                <w:rFonts w:ascii="Arial" w:hAnsi="Arial" w:cs="Arial"/>
                <w:i/>
                <w:sz w:val="20"/>
                <w:szCs w:val="20"/>
                <w:lang w:val="es-ES"/>
              </w:rPr>
            </w:pPr>
            <w:r>
              <w:rPr>
                <w:rFonts w:ascii="Arial" w:hAnsi="Arial" w:cs="Arial"/>
                <w:sz w:val="20"/>
                <w:szCs w:val="20"/>
                <w:lang w:val="es-ES"/>
              </w:rPr>
              <w:t>“</w:t>
            </w:r>
            <w:r w:rsidRPr="009F0E8D">
              <w:rPr>
                <w:rFonts w:ascii="Arial" w:hAnsi="Arial" w:cs="Arial"/>
                <w:i/>
                <w:sz w:val="20"/>
                <w:szCs w:val="20"/>
                <w:lang w:val="es-ES"/>
              </w:rPr>
              <w:t xml:space="preserve">Nuestras competencias inician desde la ejecución de estudios profundos de mercado hasta la supervisión comercial y cierre de proyectos de alto nivel de complejidad. Siempre participamos de la mano de desarrolladores o inversionistas con la visión de crear proyectos agresivamente diferenciados </w:t>
            </w:r>
            <w:r w:rsidR="00CF32C0">
              <w:rPr>
                <w:rFonts w:ascii="Arial" w:hAnsi="Arial" w:cs="Arial"/>
                <w:i/>
                <w:sz w:val="20"/>
                <w:szCs w:val="20"/>
                <w:lang w:val="es-ES"/>
              </w:rPr>
              <w:t>y de profundo valor de mercado”. (Grupo4S, 2015).</w:t>
            </w:r>
          </w:p>
          <w:p w14:paraId="2331000F" w14:textId="77777777" w:rsidR="00F17D80" w:rsidRDefault="00F17D80" w:rsidP="00CF32C0">
            <w:pPr>
              <w:pStyle w:val="ListParagraph"/>
              <w:spacing w:after="0" w:line="240" w:lineRule="auto"/>
              <w:ind w:left="0"/>
              <w:rPr>
                <w:rFonts w:ascii="Arial" w:hAnsi="Arial" w:cs="Arial"/>
                <w:i/>
                <w:sz w:val="20"/>
                <w:szCs w:val="20"/>
                <w:lang w:val="es-ES"/>
              </w:rPr>
            </w:pPr>
          </w:p>
          <w:p w14:paraId="29DC07D5"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Basaremos la explicación de este tema en las competencias de una agencia como 4s, no con fines de promoción de sus servicios si no con el propósito que el alumno pueda identificar las estrategias de marketing inmobiliario utilizado para llevar a cabo proyectos exitosos por los desarrolladores más importantes de Monterrey.</w:t>
            </w:r>
          </w:p>
          <w:p w14:paraId="79253BAF" w14:textId="77777777" w:rsidR="00F17D80" w:rsidRDefault="00F17D80" w:rsidP="005762B8">
            <w:pPr>
              <w:pStyle w:val="ListParagraph"/>
              <w:spacing w:after="0" w:line="240" w:lineRule="auto"/>
              <w:ind w:left="0"/>
              <w:jc w:val="center"/>
              <w:rPr>
                <w:rFonts w:ascii="Arial" w:hAnsi="Arial" w:cs="Arial"/>
                <w:sz w:val="20"/>
                <w:szCs w:val="20"/>
                <w:lang w:val="es-ES"/>
              </w:rPr>
            </w:pPr>
          </w:p>
          <w:p w14:paraId="246FA974" w14:textId="2294D894"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El análisis de los mercados se genera a partir de un análisis de oferta y demanda y en la detección de tendencias que marquen la demanda del futuro, además que se identifican espacios o nichos no explotados y necesidades aun sin cubrir. A partir de los primeros análisis los publicistas pueden trabajar de manera conjunta en el diseño del desarrollo, re</w:t>
            </w:r>
            <w:r w:rsidR="00CF32C0">
              <w:rPr>
                <w:rFonts w:ascii="Arial" w:hAnsi="Arial" w:cs="Arial"/>
                <w:sz w:val="20"/>
                <w:szCs w:val="20"/>
                <w:lang w:val="es-ES"/>
              </w:rPr>
              <w:t xml:space="preserve">alizando consultas a través de </w:t>
            </w:r>
            <w:r w:rsidR="00CF32C0">
              <w:rPr>
                <w:rFonts w:ascii="Arial" w:hAnsi="Arial" w:cs="Arial"/>
                <w:i/>
                <w:sz w:val="20"/>
                <w:szCs w:val="20"/>
                <w:lang w:val="es-ES"/>
              </w:rPr>
              <w:t>focus g</w:t>
            </w:r>
            <w:r w:rsidR="00CF32C0" w:rsidRPr="00CF32C0">
              <w:rPr>
                <w:rFonts w:ascii="Arial" w:hAnsi="Arial" w:cs="Arial"/>
                <w:i/>
                <w:sz w:val="20"/>
                <w:szCs w:val="20"/>
                <w:lang w:val="es-ES"/>
              </w:rPr>
              <w:t>roup meetings</w:t>
            </w:r>
            <w:r>
              <w:rPr>
                <w:rFonts w:ascii="Arial" w:hAnsi="Arial" w:cs="Arial"/>
                <w:sz w:val="20"/>
                <w:szCs w:val="20"/>
                <w:lang w:val="es-ES"/>
              </w:rPr>
              <w:t xml:space="preserve"> en donde se exponen los proyectos a una muestra representativa del nicho del mercado al cual está enfocado el desarrollo, se analiza la crítica de parte de los invitados y se implementan las mejoras más destacadas.</w:t>
            </w:r>
          </w:p>
          <w:p w14:paraId="6AC48ACC" w14:textId="77777777" w:rsidR="00F17D80" w:rsidRDefault="00F17D80" w:rsidP="00CF32C0">
            <w:pPr>
              <w:pStyle w:val="ListParagraph"/>
              <w:spacing w:after="0" w:line="240" w:lineRule="auto"/>
              <w:ind w:left="0"/>
              <w:rPr>
                <w:rFonts w:ascii="Arial" w:hAnsi="Arial" w:cs="Arial"/>
                <w:sz w:val="20"/>
                <w:szCs w:val="20"/>
                <w:lang w:val="es-ES"/>
              </w:rPr>
            </w:pPr>
          </w:p>
          <w:p w14:paraId="110DB524"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Una vez definido el proyecto, se establece una estrategia de promoción y publicidad a partir de la creación de la imagen del proyecto. Esta imagen distingue al proyecto de otros similares porque se conjuga arte y diseño para comunicar con nitidez los valores, atributos y enfoque del producto o desarrollo inmobiliario. Los resultados que arroja el análisis de los mercados supone la creación de un inmueble único y distinto que ofrece un valor mayúsculo al usuario.</w:t>
            </w:r>
          </w:p>
          <w:p w14:paraId="55EAD150" w14:textId="77777777"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Cuando es posible conjuntar estas características, el desarrollo se acerca mucho a ser proyecto de éxito.</w:t>
            </w:r>
          </w:p>
          <w:p w14:paraId="2C6CBC7C" w14:textId="77777777" w:rsidR="00F17D80" w:rsidRDefault="00F17D80" w:rsidP="005762B8">
            <w:pPr>
              <w:pStyle w:val="ListParagraph"/>
              <w:spacing w:after="0" w:line="240" w:lineRule="auto"/>
              <w:ind w:left="0"/>
              <w:jc w:val="center"/>
              <w:rPr>
                <w:rFonts w:ascii="Arial" w:hAnsi="Arial" w:cs="Arial"/>
                <w:sz w:val="20"/>
                <w:szCs w:val="20"/>
                <w:lang w:val="es-ES"/>
              </w:rPr>
            </w:pPr>
          </w:p>
          <w:p w14:paraId="6287B364" w14:textId="6A34EE45" w:rsidR="00F17D80" w:rsidRDefault="00F17D80" w:rsidP="00CF32C0">
            <w:pPr>
              <w:pStyle w:val="ListParagraph"/>
              <w:spacing w:after="0" w:line="240" w:lineRule="auto"/>
              <w:ind w:left="0"/>
              <w:rPr>
                <w:rFonts w:ascii="Arial" w:hAnsi="Arial" w:cs="Arial"/>
                <w:sz w:val="20"/>
                <w:szCs w:val="20"/>
                <w:lang w:val="es-ES"/>
              </w:rPr>
            </w:pPr>
            <w:r>
              <w:rPr>
                <w:rFonts w:ascii="Arial" w:hAnsi="Arial" w:cs="Arial"/>
                <w:sz w:val="20"/>
                <w:szCs w:val="20"/>
                <w:lang w:val="es-ES"/>
              </w:rPr>
              <w:t>Para saber más</w:t>
            </w:r>
            <w:r w:rsidR="00CF32C0">
              <w:rPr>
                <w:rFonts w:ascii="Arial" w:hAnsi="Arial" w:cs="Arial"/>
                <w:sz w:val="20"/>
                <w:szCs w:val="20"/>
                <w:lang w:val="es-ES"/>
              </w:rPr>
              <w:t xml:space="preserve"> te recomendamos visitar la página de grupo4s, en donde se explica a detalle cómo definir la estrategia de marketing:</w:t>
            </w:r>
          </w:p>
          <w:p w14:paraId="0AF9F513" w14:textId="77777777" w:rsidR="00F17D80" w:rsidRDefault="00F17D80" w:rsidP="005762B8">
            <w:pPr>
              <w:pStyle w:val="ListParagraph"/>
              <w:spacing w:after="0" w:line="240" w:lineRule="auto"/>
              <w:ind w:left="0"/>
              <w:jc w:val="center"/>
              <w:rPr>
                <w:rFonts w:ascii="Arial" w:hAnsi="Arial" w:cs="Arial"/>
                <w:sz w:val="20"/>
                <w:szCs w:val="20"/>
                <w:lang w:val="es-ES"/>
              </w:rPr>
            </w:pPr>
          </w:p>
          <w:p w14:paraId="329947B4" w14:textId="77777777" w:rsidR="00CF32C0" w:rsidRDefault="00CF32C0" w:rsidP="00CF32C0">
            <w:pPr>
              <w:ind w:firstLine="708"/>
              <w:jc w:val="center"/>
              <w:rPr>
                <w:rFonts w:ascii="Arial" w:hAnsi="Arial" w:cs="Arial"/>
                <w:b/>
                <w:color w:val="92D050"/>
                <w:sz w:val="20"/>
                <w:szCs w:val="20"/>
                <w:lang w:val="es-ES"/>
              </w:rPr>
            </w:pPr>
            <w:r w:rsidRPr="00E70B4C">
              <w:rPr>
                <w:rFonts w:ascii="Arial" w:hAnsi="Arial" w:cs="Arial"/>
                <w:b/>
                <w:color w:val="92D050"/>
                <w:sz w:val="20"/>
                <w:szCs w:val="20"/>
                <w:lang w:val="es-ES"/>
              </w:rPr>
              <w:t>Haz clic en cada apartado para conocer su información</w:t>
            </w:r>
          </w:p>
          <w:p w14:paraId="53D2888A" w14:textId="553E44AD" w:rsidR="00CF32C0" w:rsidRDefault="00CF32C0" w:rsidP="005762B8">
            <w:pPr>
              <w:pStyle w:val="ListParagraph"/>
              <w:spacing w:after="0" w:line="240" w:lineRule="auto"/>
              <w:ind w:left="0"/>
              <w:jc w:val="center"/>
              <w:rPr>
                <w:rFonts w:ascii="Arial" w:hAnsi="Arial" w:cs="Arial"/>
                <w:sz w:val="20"/>
                <w:szCs w:val="20"/>
                <w:lang w:val="es-ES"/>
              </w:rPr>
            </w:pPr>
            <w:commentRangeStart w:id="23"/>
            <w:r w:rsidRPr="001E791A">
              <w:rPr>
                <w:rFonts w:ascii="Arial" w:hAnsi="Arial" w:cs="Arial"/>
                <w:noProof/>
                <w:color w:val="282C2F"/>
                <w:sz w:val="20"/>
                <w:szCs w:val="20"/>
                <w:lang w:eastAsia="es-MX"/>
              </w:rPr>
              <w:drawing>
                <wp:inline distT="0" distB="0" distL="0" distR="0" wp14:anchorId="50DD82C7" wp14:editId="340E33F7">
                  <wp:extent cx="5486400" cy="850790"/>
                  <wp:effectExtent l="0" t="0" r="0" b="2603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commentRangeEnd w:id="23"/>
            <w:r>
              <w:rPr>
                <w:rStyle w:val="CommentReference"/>
              </w:rPr>
              <w:commentReference w:id="23"/>
            </w:r>
          </w:p>
          <w:p w14:paraId="4ECCEBA0" w14:textId="77777777" w:rsidR="00CF32C0" w:rsidRDefault="00CF32C0" w:rsidP="005762B8">
            <w:pPr>
              <w:pStyle w:val="ListParagraph"/>
              <w:spacing w:after="0" w:line="240" w:lineRule="auto"/>
              <w:ind w:left="0"/>
              <w:jc w:val="center"/>
              <w:rPr>
                <w:rFonts w:ascii="Arial" w:hAnsi="Arial" w:cs="Arial"/>
                <w:sz w:val="20"/>
                <w:szCs w:val="20"/>
                <w:lang w:val="es-ES"/>
              </w:rPr>
            </w:pPr>
          </w:p>
          <w:p w14:paraId="4BC443B5" w14:textId="6A18EEEF" w:rsidR="00F17D80" w:rsidRDefault="00F17D80" w:rsidP="00B0560A">
            <w:pPr>
              <w:pStyle w:val="ListParagraph"/>
              <w:numPr>
                <w:ilvl w:val="1"/>
                <w:numId w:val="27"/>
              </w:numPr>
              <w:spacing w:after="0" w:line="240" w:lineRule="auto"/>
              <w:rPr>
                <w:rFonts w:ascii="Arial" w:hAnsi="Arial" w:cs="Arial"/>
                <w:b/>
                <w:sz w:val="20"/>
                <w:szCs w:val="20"/>
                <w:lang w:val="es-ES"/>
              </w:rPr>
            </w:pPr>
            <w:r>
              <w:rPr>
                <w:rFonts w:ascii="Arial" w:hAnsi="Arial" w:cs="Arial"/>
                <w:b/>
                <w:sz w:val="20"/>
                <w:szCs w:val="20"/>
                <w:lang w:val="es-ES"/>
              </w:rPr>
              <w:t>Análisis Financiero</w:t>
            </w:r>
          </w:p>
          <w:p w14:paraId="4366535E" w14:textId="77777777" w:rsidR="00F17D80" w:rsidRDefault="00F17D80" w:rsidP="005762B8">
            <w:pPr>
              <w:pStyle w:val="ListParagraph"/>
              <w:spacing w:after="0" w:line="240" w:lineRule="auto"/>
              <w:ind w:left="0"/>
              <w:jc w:val="center"/>
              <w:rPr>
                <w:rFonts w:ascii="Arial" w:hAnsi="Arial" w:cs="Arial"/>
                <w:sz w:val="20"/>
                <w:szCs w:val="20"/>
                <w:lang w:val="es-ES"/>
              </w:rPr>
            </w:pPr>
          </w:p>
          <w:p w14:paraId="4799041B" w14:textId="77777777" w:rsidR="00F17D80" w:rsidRPr="00CF32C0" w:rsidRDefault="00F17D80" w:rsidP="00CF32C0">
            <w:pPr>
              <w:pStyle w:val="ListParagraph"/>
              <w:spacing w:after="0" w:line="240" w:lineRule="auto"/>
              <w:ind w:left="0"/>
              <w:rPr>
                <w:rFonts w:ascii="Arial" w:hAnsi="Arial" w:cs="Arial"/>
                <w:sz w:val="20"/>
                <w:szCs w:val="20"/>
                <w:lang w:val="es-ES"/>
              </w:rPr>
            </w:pPr>
            <w:r w:rsidRPr="00CF32C0">
              <w:rPr>
                <w:rFonts w:ascii="Arial" w:hAnsi="Arial" w:cs="Arial"/>
                <w:sz w:val="20"/>
                <w:szCs w:val="20"/>
                <w:lang w:val="es-ES"/>
              </w:rPr>
              <w:t xml:space="preserve">Una parte muy importante en el desarrollo de proyectos es evaluar su inversión. La evaluación de proyectos de inversión es un instrumento que crea metodologías que reducen o prevén </w:t>
            </w:r>
            <w:r w:rsidRPr="00CF32C0">
              <w:rPr>
                <w:rFonts w:ascii="Arial" w:hAnsi="Arial" w:cs="Arial"/>
                <w:sz w:val="20"/>
                <w:szCs w:val="20"/>
                <w:lang w:val="es-ES"/>
              </w:rPr>
              <w:lastRenderedPageBreak/>
              <w:t>posibles pérdidas, desde un enfoque general. Se cuenta con una base científica que sustenta las inversiones que se realicen observando un panorama fidedigno del comportamiento de la inversión junto con los elementos necesarios para una toma de decisiones, dándonos alternativas para poder realizar estrategias financieras para obtener la rentabilidad adecuada en el tiempo adecuado, o de lo contrario abstenerse de invertir en dicho proyecto,</w:t>
            </w:r>
          </w:p>
          <w:p w14:paraId="543F5A2C" w14:textId="60423708" w:rsidR="00F17D80" w:rsidRPr="00CF32C0" w:rsidRDefault="00F17D80" w:rsidP="00CF32C0">
            <w:pPr>
              <w:pStyle w:val="ListParagraph"/>
              <w:spacing w:after="0" w:line="240" w:lineRule="auto"/>
              <w:ind w:left="0"/>
              <w:rPr>
                <w:rFonts w:ascii="Arial" w:hAnsi="Arial" w:cs="Arial"/>
                <w:sz w:val="20"/>
                <w:szCs w:val="20"/>
                <w:lang w:val="es-ES"/>
              </w:rPr>
            </w:pPr>
          </w:p>
          <w:p w14:paraId="1D732613" w14:textId="67461348" w:rsidR="00F17D80" w:rsidRDefault="00F17D80" w:rsidP="00CF32C0">
            <w:pPr>
              <w:pStyle w:val="ListParagraph"/>
              <w:spacing w:after="0" w:line="240" w:lineRule="auto"/>
              <w:ind w:left="0"/>
              <w:rPr>
                <w:rFonts w:ascii="Arial" w:hAnsi="Arial" w:cs="Arial"/>
                <w:sz w:val="20"/>
                <w:szCs w:val="20"/>
                <w:lang w:val="es-ES"/>
              </w:rPr>
            </w:pPr>
            <w:r w:rsidRPr="00CF32C0">
              <w:rPr>
                <w:rFonts w:ascii="Arial" w:hAnsi="Arial" w:cs="Arial"/>
                <w:sz w:val="20"/>
                <w:szCs w:val="20"/>
                <w:lang w:val="es-ES"/>
              </w:rPr>
              <w:t xml:space="preserve">Los análisis financieros, están basados principalmente en estimar el </w:t>
            </w:r>
            <w:r w:rsidRPr="00506CEF">
              <w:rPr>
                <w:rFonts w:ascii="Arial" w:hAnsi="Arial" w:cs="Arial"/>
                <w:b/>
                <w:sz w:val="20"/>
                <w:szCs w:val="20"/>
                <w:lang w:val="es-ES"/>
              </w:rPr>
              <w:t>Retorno de la Inversión</w:t>
            </w:r>
            <w:r w:rsidRPr="00CF32C0">
              <w:rPr>
                <w:rFonts w:ascii="Arial" w:hAnsi="Arial" w:cs="Arial"/>
                <w:sz w:val="20"/>
                <w:szCs w:val="20"/>
                <w:lang w:val="es-ES"/>
              </w:rPr>
              <w:t xml:space="preserve"> (ROI) por sus siglas en ingles. En proyectos inmobiliarios el retorno de la inversión esta medido en el tiempo en que se estima que se estarán llevando a cabo las ventas de cada una de las unidades del desarrollo.</w:t>
            </w:r>
          </w:p>
          <w:p w14:paraId="1A27F491" w14:textId="77777777" w:rsidR="00506CEF" w:rsidRDefault="00506CEF" w:rsidP="00CF32C0">
            <w:pPr>
              <w:pStyle w:val="ListParagraph"/>
              <w:spacing w:after="0" w:line="240" w:lineRule="auto"/>
              <w:ind w:left="0"/>
              <w:rPr>
                <w:rFonts w:ascii="Arial" w:hAnsi="Arial" w:cs="Arial"/>
                <w:sz w:val="20"/>
                <w:szCs w:val="20"/>
                <w:lang w:val="es-ES"/>
              </w:rPr>
            </w:pPr>
          </w:p>
          <w:p w14:paraId="65886371" w14:textId="77777777" w:rsidR="00F17D80" w:rsidRPr="00CF32C0" w:rsidRDefault="00F17D80" w:rsidP="00CF32C0">
            <w:pPr>
              <w:pStyle w:val="ListParagraph"/>
              <w:spacing w:after="0" w:line="240" w:lineRule="auto"/>
              <w:ind w:left="0"/>
              <w:rPr>
                <w:rFonts w:ascii="Arial" w:hAnsi="Arial" w:cs="Arial"/>
                <w:sz w:val="20"/>
                <w:szCs w:val="20"/>
                <w:lang w:val="es-ES"/>
              </w:rPr>
            </w:pPr>
            <w:r w:rsidRPr="00CF32C0">
              <w:rPr>
                <w:rFonts w:ascii="Arial" w:hAnsi="Arial" w:cs="Arial"/>
                <w:sz w:val="20"/>
                <w:szCs w:val="20"/>
                <w:lang w:val="es-ES"/>
              </w:rPr>
              <w:t xml:space="preserve">El índice de retorno sobre la inversión (ROI) es un indicador financiero que mide la </w:t>
            </w:r>
            <w:hyperlink r:id="rId61" w:history="1">
              <w:r w:rsidRPr="00CF32C0">
                <w:rPr>
                  <w:rFonts w:ascii="Arial" w:hAnsi="Arial" w:cs="Arial"/>
                  <w:sz w:val="20"/>
                  <w:szCs w:val="20"/>
                </w:rPr>
                <w:t>rentabilidad</w:t>
              </w:r>
            </w:hyperlink>
            <w:r w:rsidRPr="00CF32C0">
              <w:rPr>
                <w:rFonts w:ascii="Arial" w:hAnsi="Arial" w:cs="Arial"/>
                <w:sz w:val="20"/>
                <w:szCs w:val="20"/>
                <w:lang w:val="es-ES"/>
              </w:rPr>
              <w:t xml:space="preserve"> de una inversión, es decir, la relación que existe entre la utilidad neta o la ganancia obtenida, y la inversión.</w:t>
            </w:r>
          </w:p>
          <w:p w14:paraId="3C5BDD43" w14:textId="77777777" w:rsidR="00F17D80" w:rsidRDefault="00F17D80" w:rsidP="005762B8">
            <w:pPr>
              <w:pStyle w:val="ListParagraph"/>
              <w:spacing w:after="0" w:line="240" w:lineRule="auto"/>
              <w:ind w:left="0"/>
              <w:jc w:val="center"/>
              <w:rPr>
                <w:rFonts w:ascii="Arial" w:hAnsi="Arial" w:cs="Arial"/>
                <w:sz w:val="20"/>
                <w:szCs w:val="20"/>
                <w:lang w:val="es-ES"/>
              </w:rPr>
            </w:pPr>
          </w:p>
          <w:p w14:paraId="2B442CCE" w14:textId="77777777" w:rsidR="00F17D80" w:rsidRDefault="00F17D80" w:rsidP="005762B8">
            <w:pPr>
              <w:pStyle w:val="ListParagraph"/>
              <w:spacing w:after="0" w:line="240" w:lineRule="auto"/>
              <w:ind w:left="0"/>
              <w:jc w:val="center"/>
              <w:rPr>
                <w:rFonts w:ascii="Arial" w:hAnsi="Arial" w:cs="Arial"/>
                <w:b/>
                <w:sz w:val="20"/>
                <w:szCs w:val="20"/>
                <w:lang w:val="es-ES"/>
              </w:rPr>
            </w:pPr>
            <w:r w:rsidRPr="00506CEF">
              <w:rPr>
                <w:rFonts w:ascii="Arial" w:hAnsi="Arial" w:cs="Arial"/>
                <w:b/>
                <w:sz w:val="20"/>
                <w:szCs w:val="20"/>
                <w:lang w:val="es-ES"/>
              </w:rPr>
              <w:t>La fórmula del índice de retorno sobre la inversión es:</w:t>
            </w:r>
          </w:p>
          <w:p w14:paraId="494EA0B5" w14:textId="77777777" w:rsidR="00506CEF" w:rsidRDefault="00506CEF" w:rsidP="005762B8">
            <w:pPr>
              <w:pStyle w:val="ListParagraph"/>
              <w:spacing w:after="0" w:line="240" w:lineRule="auto"/>
              <w:ind w:left="0"/>
              <w:jc w:val="center"/>
              <w:rPr>
                <w:rFonts w:ascii="Arial" w:hAnsi="Arial" w:cs="Arial"/>
                <w:b/>
                <w:sz w:val="20"/>
                <w:szCs w:val="20"/>
                <w:lang w:val="es-ES"/>
              </w:rPr>
            </w:pPr>
          </w:p>
          <w:p w14:paraId="6CCC7477" w14:textId="19C99989" w:rsidR="00506CEF" w:rsidRDefault="00506CEF" w:rsidP="005762B8">
            <w:pPr>
              <w:pStyle w:val="ListParagraph"/>
              <w:spacing w:after="0" w:line="240" w:lineRule="auto"/>
              <w:ind w:left="0"/>
              <w:jc w:val="center"/>
              <w:rPr>
                <w:rFonts w:ascii="Arial" w:hAnsi="Arial" w:cs="Arial"/>
                <w:b/>
                <w:sz w:val="20"/>
                <w:szCs w:val="20"/>
                <w:lang w:val="es-ES"/>
              </w:rPr>
            </w:pPr>
            <w:r w:rsidRPr="001E791A">
              <w:rPr>
                <w:rFonts w:ascii="Arial" w:hAnsi="Arial" w:cs="Arial"/>
                <w:noProof/>
                <w:color w:val="282C2F"/>
                <w:sz w:val="20"/>
                <w:szCs w:val="20"/>
                <w:lang w:eastAsia="es-MX"/>
              </w:rPr>
              <w:drawing>
                <wp:inline distT="0" distB="0" distL="0" distR="0" wp14:anchorId="6613E5F9" wp14:editId="4887C35A">
                  <wp:extent cx="5486400" cy="850790"/>
                  <wp:effectExtent l="0" t="0" r="0" b="2603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AAEB04A" w14:textId="77777777" w:rsidR="00F17D80" w:rsidRDefault="00F17D80" w:rsidP="001F087C">
            <w:pPr>
              <w:pStyle w:val="NormalWeb"/>
              <w:rPr>
                <w:rFonts w:ascii="Arial" w:hAnsi="Arial" w:cs="Arial"/>
                <w:sz w:val="20"/>
                <w:szCs w:val="20"/>
                <w:lang w:val="es-ES"/>
              </w:rPr>
            </w:pPr>
            <w:r>
              <w:rPr>
                <w:rFonts w:ascii="Arial" w:hAnsi="Arial" w:cs="Arial"/>
                <w:sz w:val="20"/>
                <w:szCs w:val="20"/>
                <w:lang w:val="es-ES"/>
              </w:rPr>
              <w:t>Un ROI positivo significa que el proyecto o empresa es rentable, en cambio si este valor es igual o menor que cero, entonces podemos decir para el caso de una empresa, que esta se encuentra perdiendo, en cambio para un proyecto, un valor de ROI negativo o cero, nos indica que este no es proyecto viable, por lo que se tiene la opción de modificarse o bien se ser desechado.</w:t>
            </w:r>
          </w:p>
          <w:p w14:paraId="3AADC500" w14:textId="77777777" w:rsidR="00F17D80" w:rsidRDefault="00F17D80" w:rsidP="001F087C">
            <w:pPr>
              <w:pStyle w:val="NormalWeb"/>
              <w:rPr>
                <w:rFonts w:ascii="Arial" w:hAnsi="Arial" w:cs="Arial"/>
                <w:sz w:val="20"/>
                <w:szCs w:val="20"/>
                <w:lang w:val="es-ES"/>
              </w:rPr>
            </w:pPr>
            <w:r>
              <w:rPr>
                <w:rFonts w:ascii="Arial" w:hAnsi="Arial" w:cs="Arial"/>
                <w:sz w:val="20"/>
                <w:szCs w:val="20"/>
                <w:lang w:val="es-ES"/>
              </w:rPr>
              <w:t xml:space="preserve">Para el caso específico de inversiones en inmuebles o desarrollos la perspectiva de retorno de inversión está enfocada en obtener mayores dividendos que los que se pudieran obtener a través de inversiones financieras </w:t>
            </w:r>
            <w:r w:rsidRPr="00DF5E33">
              <w:rPr>
                <w:rFonts w:ascii="Arial" w:hAnsi="Arial" w:cs="Arial"/>
                <w:sz w:val="20"/>
                <w:szCs w:val="20"/>
                <w:lang w:val="es-ES"/>
              </w:rPr>
              <w:t>como las acciones, los bonos, fondos, derivados, monedas, notas estructuradas, plazos fijos, etc.</w:t>
            </w:r>
            <w:r>
              <w:rPr>
                <w:rFonts w:ascii="Arial" w:hAnsi="Arial" w:cs="Arial"/>
                <w:sz w:val="20"/>
                <w:szCs w:val="20"/>
                <w:lang w:val="es-ES"/>
              </w:rPr>
              <w:t xml:space="preserve"> </w:t>
            </w:r>
            <w:r w:rsidRPr="00DF5E33">
              <w:rPr>
                <w:rFonts w:ascii="Arial" w:hAnsi="Arial" w:cs="Arial"/>
                <w:sz w:val="20"/>
                <w:szCs w:val="20"/>
                <w:lang w:val="es-ES"/>
              </w:rPr>
              <w:t>Sin embargo, las personas que tienen ahorros muchas veces prefieren invertir en un inmueble. Esto puede deberse, por ejemplo, a que la adquisición de un bien tangible pareciera ser menos riesgosa que la inversión en un activo financiero.</w:t>
            </w:r>
          </w:p>
          <w:p w14:paraId="376B5ABB" w14:textId="77777777" w:rsidR="00F17D80" w:rsidRDefault="00F17D80" w:rsidP="001F087C">
            <w:pPr>
              <w:pStyle w:val="NormalWeb"/>
              <w:rPr>
                <w:rFonts w:ascii="Arial" w:hAnsi="Arial" w:cs="Arial"/>
                <w:sz w:val="20"/>
                <w:szCs w:val="20"/>
                <w:lang w:val="es-ES"/>
              </w:rPr>
            </w:pPr>
            <w:r w:rsidRPr="00DF5E33">
              <w:rPr>
                <w:rFonts w:ascii="Arial" w:hAnsi="Arial" w:cs="Arial"/>
                <w:sz w:val="20"/>
                <w:szCs w:val="20"/>
                <w:lang w:val="es-ES"/>
              </w:rPr>
              <w:t>El principal inconveniente que surge de comparar ambos tipos de inversiones se encuentra íntimamente relacionado con la liquidez. A diferencia del mercado financiero, la velocidad y la cantidad de transacciones inmobiliarias es notablemente menor y, por ello, el riesgo percibido también lo es</w:t>
            </w:r>
            <w:r>
              <w:rPr>
                <w:rFonts w:ascii="Arial" w:hAnsi="Arial" w:cs="Arial"/>
                <w:sz w:val="20"/>
                <w:szCs w:val="20"/>
                <w:lang w:val="es-ES"/>
              </w:rPr>
              <w:t>.</w:t>
            </w:r>
          </w:p>
          <w:p w14:paraId="2C848795" w14:textId="77777777" w:rsidR="00F17D80" w:rsidRPr="00DF5E33" w:rsidRDefault="00F17D80" w:rsidP="001F087C">
            <w:pPr>
              <w:pStyle w:val="NormalWeb"/>
              <w:rPr>
                <w:rFonts w:ascii="Arial" w:hAnsi="Arial" w:cs="Arial"/>
                <w:sz w:val="20"/>
                <w:szCs w:val="20"/>
                <w:lang w:val="es-ES"/>
              </w:rPr>
            </w:pPr>
            <w:r>
              <w:rPr>
                <w:rFonts w:ascii="Arial" w:hAnsi="Arial" w:cs="Arial"/>
                <w:sz w:val="20"/>
                <w:szCs w:val="20"/>
                <w:lang w:val="es-ES"/>
              </w:rPr>
              <w:t>Como parte del análisis financieros, se realizan también las primeras corridas de flujo de efectivo, las cuales deben estar en concordancia con el plan de ejecución del proyecto, de tal forma que el proyecto tenga siempre el efectivo disponible para soportar los avances programados tanto en etapas de diseño, planeación y construcción. El flujo dependerá del apalancamiento que logre el desarrollador con instituciones financieras, a través de créditos puente y del monto propio disponible para la inversión. En esta etapa se tienen la información suficiente para integrar las carpetas técnicas y legales requeridas para aplicar a créditos inmobiliarios. En los siguientes temas abordaremos con mayor detalle el tema de créditos y financiamientos.</w:t>
            </w:r>
          </w:p>
          <w:p w14:paraId="73523C30" w14:textId="7BB56D9C" w:rsidR="00F17D80" w:rsidRDefault="001F087C" w:rsidP="00B0560A">
            <w:pPr>
              <w:pStyle w:val="ListParagraph"/>
              <w:numPr>
                <w:ilvl w:val="1"/>
                <w:numId w:val="27"/>
              </w:numPr>
              <w:spacing w:after="0" w:line="240" w:lineRule="auto"/>
              <w:rPr>
                <w:rFonts w:ascii="Arial" w:hAnsi="Arial" w:cs="Arial"/>
                <w:b/>
                <w:sz w:val="20"/>
                <w:szCs w:val="20"/>
                <w:lang w:val="es-ES"/>
              </w:rPr>
            </w:pPr>
            <w:r>
              <w:rPr>
                <w:rFonts w:ascii="Arial" w:hAnsi="Arial" w:cs="Arial"/>
                <w:b/>
                <w:sz w:val="20"/>
                <w:szCs w:val="20"/>
                <w:lang w:val="es-ES"/>
              </w:rPr>
              <w:t>Diseño- Construcción</w:t>
            </w:r>
          </w:p>
          <w:p w14:paraId="34DBEE35" w14:textId="77777777" w:rsidR="00F17D80" w:rsidRDefault="00F17D80" w:rsidP="005762B8">
            <w:pPr>
              <w:pStyle w:val="ListParagraph"/>
              <w:spacing w:after="0" w:line="240" w:lineRule="auto"/>
              <w:ind w:left="0"/>
              <w:jc w:val="center"/>
              <w:rPr>
                <w:rFonts w:ascii="Arial" w:hAnsi="Arial" w:cs="Arial"/>
                <w:sz w:val="20"/>
                <w:szCs w:val="20"/>
                <w:lang w:val="es-ES"/>
              </w:rPr>
            </w:pPr>
          </w:p>
          <w:p w14:paraId="744E28F7" w14:textId="77777777" w:rsidR="00F17D80" w:rsidRDefault="00F17D80" w:rsidP="001F087C">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Idealmente la etapa de diseño y construcción del inmueble, debiera realizarse una vez que se ha congelado el proyecto arquitectónico general, o por lo menos el proyecto ejecutivo. Sin embargo </w:t>
            </w:r>
            <w:r>
              <w:rPr>
                <w:rFonts w:ascii="Arial" w:hAnsi="Arial" w:cs="Arial"/>
                <w:sz w:val="20"/>
                <w:szCs w:val="20"/>
                <w:lang w:val="es-ES"/>
              </w:rPr>
              <w:lastRenderedPageBreak/>
              <w:t>en la práctica esta fase del proyecto se empieza a trabajar cuando el proyecto ejecutivo se encuentra en etapa de desarrollo y cuando se obtienen los primeros resultados de los análisis de mercado y financieros, cuyos resultados van moldeando el anteproyecto arquitectónico y por consiguiente el proyecto ejecutivo sigue experimentando modificaciones. Cuando los cambios en el proyecto ejecutivo pueda estar impactando de manera poco significativa la esencia del proyecto, como por ejemplo cuando se esté diseñando un edificio de departamentos y los cambios en el proyecto estén más enfocados a detalles menores, como distribuciones de muros secundarios, la ubicación de una cocina o el acabado de los pisos; y que en cambio dimensiones de altura, huella de edificio, fachadas etc., ya no sufran cambios; se puede decir que es un buen momento para empezar con los cálculos y diseños para las siguientes especialidades</w:t>
            </w:r>
          </w:p>
          <w:p w14:paraId="75867108" w14:textId="77777777" w:rsidR="00F17D80" w:rsidRDefault="00F17D80" w:rsidP="001F087C">
            <w:pPr>
              <w:pStyle w:val="ListParagraph"/>
              <w:spacing w:after="0" w:line="240" w:lineRule="auto"/>
              <w:ind w:left="0"/>
              <w:rPr>
                <w:rFonts w:ascii="Arial" w:hAnsi="Arial" w:cs="Arial"/>
                <w:sz w:val="20"/>
                <w:szCs w:val="20"/>
                <w:lang w:val="es-ES"/>
              </w:rPr>
            </w:pPr>
          </w:p>
          <w:p w14:paraId="41AB2FED" w14:textId="77777777"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estructural</w:t>
            </w:r>
          </w:p>
          <w:p w14:paraId="5F5A5FDA" w14:textId="71B3155A" w:rsidR="00F17D80" w:rsidRDefault="00947676" w:rsidP="00B0560A">
            <w:pPr>
              <w:pStyle w:val="ListParagraph"/>
              <w:numPr>
                <w:ilvl w:val="0"/>
                <w:numId w:val="16"/>
              </w:numPr>
              <w:spacing w:after="0" w:line="240" w:lineRule="auto"/>
              <w:rPr>
                <w:rFonts w:ascii="Arial" w:hAnsi="Arial" w:cs="Arial"/>
                <w:sz w:val="20"/>
                <w:szCs w:val="20"/>
                <w:lang w:val="es-ES"/>
              </w:rPr>
            </w:pPr>
            <w:commentRangeStart w:id="24"/>
            <w:r>
              <w:rPr>
                <w:noProof/>
                <w:lang w:eastAsia="es-MX"/>
              </w:rPr>
              <w:drawing>
                <wp:anchor distT="0" distB="0" distL="114300" distR="114300" simplePos="0" relativeHeight="251687936" behindDoc="0" locked="0" layoutInCell="1" allowOverlap="1" wp14:anchorId="57E4F800" wp14:editId="13E38C23">
                  <wp:simplePos x="0" y="0"/>
                  <wp:positionH relativeFrom="column">
                    <wp:posOffset>3626485</wp:posOffset>
                  </wp:positionH>
                  <wp:positionV relativeFrom="paragraph">
                    <wp:posOffset>59055</wp:posOffset>
                  </wp:positionV>
                  <wp:extent cx="1733550" cy="1733550"/>
                  <wp:effectExtent l="0" t="0" r="0" b="0"/>
                  <wp:wrapSquare wrapText="bothSides"/>
                  <wp:docPr id="38" name="Picture 38" descr="3d small people - excellent repairer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d small people - excellent repairers : Foto de stoc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4"/>
            <w:r>
              <w:rPr>
                <w:rStyle w:val="CommentReference"/>
              </w:rPr>
              <w:commentReference w:id="24"/>
            </w:r>
            <w:r w:rsidR="00F17D80">
              <w:rPr>
                <w:rFonts w:ascii="Arial" w:hAnsi="Arial" w:cs="Arial"/>
                <w:sz w:val="20"/>
                <w:szCs w:val="20"/>
                <w:lang w:val="es-ES"/>
              </w:rPr>
              <w:t>Diseño de cimentaciones</w:t>
            </w:r>
          </w:p>
          <w:p w14:paraId="291C1659" w14:textId="4908CD26"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de losas</w:t>
            </w:r>
          </w:p>
          <w:p w14:paraId="35921A3E" w14:textId="03CDF557"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de muros de contención</w:t>
            </w:r>
          </w:p>
          <w:p w14:paraId="4105820F" w14:textId="379F5463"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eléctrico-mecánico</w:t>
            </w:r>
          </w:p>
          <w:p w14:paraId="0B5B4282" w14:textId="594E0B92"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de redes y telefonía</w:t>
            </w:r>
          </w:p>
          <w:p w14:paraId="47132C86" w14:textId="72CC63EF"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de muros de carga</w:t>
            </w:r>
          </w:p>
          <w:p w14:paraId="459FEC78" w14:textId="46ED9D64"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hidráulico</w:t>
            </w:r>
          </w:p>
          <w:p w14:paraId="233F7EA1" w14:textId="3BDE1B49"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sanitario</w:t>
            </w:r>
          </w:p>
          <w:p w14:paraId="55E9A175" w14:textId="7E187490"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Estabilizaciones de taludes</w:t>
            </w:r>
          </w:p>
          <w:p w14:paraId="7EE3DD77" w14:textId="364D6BEE"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Diseños del sistema contra incendios</w:t>
            </w:r>
          </w:p>
          <w:p w14:paraId="06B427E1" w14:textId="72899983"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Diseño pluvial</w:t>
            </w:r>
          </w:p>
          <w:p w14:paraId="486A89C7" w14:textId="2E3DF0A8" w:rsidR="00F17D80" w:rsidRDefault="00F17D80" w:rsidP="00B0560A">
            <w:pPr>
              <w:pStyle w:val="ListParagraph"/>
              <w:numPr>
                <w:ilvl w:val="0"/>
                <w:numId w:val="16"/>
              </w:numPr>
              <w:spacing w:after="0" w:line="240" w:lineRule="auto"/>
              <w:rPr>
                <w:rFonts w:ascii="Arial" w:hAnsi="Arial" w:cs="Arial"/>
                <w:sz w:val="20"/>
                <w:szCs w:val="20"/>
                <w:lang w:val="es-ES"/>
              </w:rPr>
            </w:pPr>
            <w:r>
              <w:rPr>
                <w:rFonts w:ascii="Arial" w:hAnsi="Arial" w:cs="Arial"/>
                <w:sz w:val="20"/>
                <w:szCs w:val="20"/>
                <w:lang w:val="es-ES"/>
              </w:rPr>
              <w:t>Paisajismo</w:t>
            </w:r>
            <w:r w:rsidR="00947676">
              <w:t xml:space="preserve"> </w:t>
            </w:r>
          </w:p>
          <w:p w14:paraId="3A34631F" w14:textId="77777777" w:rsidR="00F17D80" w:rsidRDefault="00F17D80" w:rsidP="005762B8">
            <w:pPr>
              <w:spacing w:after="0" w:line="240" w:lineRule="auto"/>
              <w:jc w:val="center"/>
              <w:rPr>
                <w:rFonts w:ascii="Arial" w:hAnsi="Arial" w:cs="Arial"/>
                <w:sz w:val="20"/>
                <w:szCs w:val="20"/>
                <w:lang w:val="es-ES"/>
              </w:rPr>
            </w:pPr>
          </w:p>
          <w:p w14:paraId="06CB6F36" w14:textId="77777777" w:rsidR="00F17D80" w:rsidRDefault="00F17D80" w:rsidP="00947676">
            <w:pPr>
              <w:spacing w:after="0" w:line="240" w:lineRule="auto"/>
              <w:rPr>
                <w:rFonts w:ascii="Arial" w:hAnsi="Arial" w:cs="Arial"/>
                <w:sz w:val="20"/>
                <w:szCs w:val="20"/>
                <w:lang w:val="es-ES"/>
              </w:rPr>
            </w:pPr>
            <w:r>
              <w:rPr>
                <w:rFonts w:ascii="Arial" w:hAnsi="Arial" w:cs="Arial"/>
                <w:sz w:val="20"/>
                <w:szCs w:val="20"/>
                <w:lang w:val="es-ES"/>
              </w:rPr>
              <w:t>La secuencia en el diseño en todos los proyectos, sigue la misma secuencia que la construcción, de tal forma que pueda traslaparse la etapa de construcción con la etapa del diseño, así por ejemplo las primeras etapas de construcción como son la cimentación y estructura son las primeras en ser diseñadas.</w:t>
            </w:r>
          </w:p>
          <w:p w14:paraId="45762104" w14:textId="77777777" w:rsidR="00F17D80" w:rsidRDefault="00F17D80" w:rsidP="00947676">
            <w:pPr>
              <w:spacing w:after="0" w:line="240" w:lineRule="auto"/>
              <w:rPr>
                <w:rFonts w:ascii="Arial" w:hAnsi="Arial" w:cs="Arial"/>
                <w:sz w:val="20"/>
                <w:szCs w:val="20"/>
                <w:lang w:val="es-ES"/>
              </w:rPr>
            </w:pPr>
          </w:p>
          <w:p w14:paraId="4C6C0774" w14:textId="5A7FBD39" w:rsidR="00F17D80" w:rsidRPr="00E72592" w:rsidRDefault="00F17D80" w:rsidP="00947676">
            <w:pPr>
              <w:spacing w:after="0" w:line="240" w:lineRule="auto"/>
              <w:rPr>
                <w:rFonts w:ascii="Arial" w:hAnsi="Arial" w:cs="Arial"/>
                <w:sz w:val="20"/>
                <w:szCs w:val="20"/>
                <w:lang w:val="es-ES"/>
              </w:rPr>
            </w:pPr>
            <w:r>
              <w:rPr>
                <w:rFonts w:ascii="Arial" w:hAnsi="Arial" w:cs="Arial"/>
                <w:sz w:val="20"/>
                <w:szCs w:val="20"/>
                <w:lang w:val="es-ES"/>
              </w:rPr>
              <w:t>La etapa de construcción es generalmente la ruta crítica, del proyecto, ya que define el arranque de la promoción y el plan de marketing y además define las fechas de entreg</w:t>
            </w:r>
            <w:r w:rsidR="00947676">
              <w:rPr>
                <w:rFonts w:ascii="Arial" w:hAnsi="Arial" w:cs="Arial"/>
                <w:sz w:val="20"/>
                <w:szCs w:val="20"/>
                <w:lang w:val="es-ES"/>
              </w:rPr>
              <w:t>a de las unidades del inmueble.</w:t>
            </w:r>
          </w:p>
          <w:p w14:paraId="6766C9FA" w14:textId="77777777" w:rsidR="00F17D80" w:rsidRDefault="00F17D80" w:rsidP="00947676">
            <w:pPr>
              <w:spacing w:after="0" w:line="240" w:lineRule="auto"/>
              <w:rPr>
                <w:rFonts w:ascii="Arial" w:hAnsi="Arial" w:cs="Arial"/>
                <w:sz w:val="20"/>
                <w:szCs w:val="20"/>
                <w:lang w:val="es-ES"/>
              </w:rPr>
            </w:pPr>
          </w:p>
          <w:p w14:paraId="6D5F57AE" w14:textId="77777777" w:rsidR="00F17D80" w:rsidRDefault="00F17D80" w:rsidP="00947676">
            <w:pPr>
              <w:spacing w:after="0" w:line="240" w:lineRule="auto"/>
              <w:rPr>
                <w:rFonts w:ascii="Arial" w:hAnsi="Arial" w:cs="Arial"/>
                <w:sz w:val="20"/>
                <w:szCs w:val="20"/>
                <w:lang w:val="es-ES"/>
              </w:rPr>
            </w:pPr>
            <w:r>
              <w:rPr>
                <w:rFonts w:ascii="Arial" w:hAnsi="Arial" w:cs="Arial"/>
                <w:sz w:val="20"/>
                <w:szCs w:val="20"/>
                <w:lang w:val="es-ES"/>
              </w:rPr>
              <w:t>En el desarrollo de esta etapa es clave para el éxito del proyecto, ya que es cuando se ejerce el mayor porcentaje del presupuesto, por lo que es importante tener una muy buena administración de la construcción. En este momento cualquier cambio en el diseño, cualquier imprevisto, cualquier error o negligencia, cualquier retraso;  impacta el costo del proyecto. Para garantizar el buen curso de las obras, generalmente los desarrolladores, dependiendo de la magnitud del proyecto, contratan Gerencias de Proyecto, quienes se encargan de administrar las etapas de planeación, ejecución y cierre, asegurando la calidad de los trabajos y el seguimiento al programa de obra y especificaciones.</w:t>
            </w:r>
          </w:p>
          <w:p w14:paraId="7DB3A292" w14:textId="77777777" w:rsidR="00F17D80" w:rsidRDefault="00F17D80" w:rsidP="00947676">
            <w:pPr>
              <w:spacing w:after="0" w:line="240" w:lineRule="auto"/>
              <w:rPr>
                <w:rFonts w:ascii="Arial" w:hAnsi="Arial" w:cs="Arial"/>
                <w:sz w:val="20"/>
                <w:szCs w:val="20"/>
                <w:lang w:val="es-ES"/>
              </w:rPr>
            </w:pPr>
          </w:p>
          <w:p w14:paraId="6F70BEAF" w14:textId="62EDD98E" w:rsidR="00F17D80" w:rsidRDefault="00F17D80" w:rsidP="00947676">
            <w:pPr>
              <w:spacing w:after="0" w:line="240" w:lineRule="auto"/>
              <w:rPr>
                <w:rFonts w:ascii="Arial" w:hAnsi="Arial" w:cs="Arial"/>
                <w:sz w:val="20"/>
                <w:szCs w:val="20"/>
                <w:lang w:val="es-ES"/>
              </w:rPr>
            </w:pPr>
            <w:r>
              <w:rPr>
                <w:rFonts w:ascii="Arial" w:hAnsi="Arial" w:cs="Arial"/>
                <w:sz w:val="20"/>
                <w:szCs w:val="20"/>
                <w:lang w:val="es-ES"/>
              </w:rPr>
              <w:t>Estas Gerencias de Proyecto, se encargan también de coordinar los concursos de cada una de las especialidades constructivas, y de llevar un control de los contratos asignados en cada uno de los concursos. Obviamente la asignación estará principalmente regulada por el presupuesto autorizado.</w:t>
            </w:r>
          </w:p>
          <w:p w14:paraId="53504552" w14:textId="77777777" w:rsidR="00F17D80" w:rsidRDefault="00F17D80" w:rsidP="00947676">
            <w:pPr>
              <w:spacing w:after="0" w:line="240" w:lineRule="auto"/>
              <w:rPr>
                <w:rFonts w:ascii="Arial" w:hAnsi="Arial" w:cs="Arial"/>
                <w:sz w:val="20"/>
                <w:szCs w:val="20"/>
                <w:lang w:val="es-ES"/>
              </w:rPr>
            </w:pPr>
          </w:p>
          <w:p w14:paraId="49803D78" w14:textId="77777777" w:rsidR="00F17D80" w:rsidRDefault="00F17D80" w:rsidP="00947676">
            <w:pPr>
              <w:spacing w:after="0" w:line="240" w:lineRule="auto"/>
              <w:rPr>
                <w:rFonts w:ascii="Arial" w:hAnsi="Arial" w:cs="Arial"/>
                <w:sz w:val="20"/>
                <w:szCs w:val="20"/>
                <w:lang w:val="es-ES"/>
              </w:rPr>
            </w:pPr>
            <w:r>
              <w:rPr>
                <w:rFonts w:ascii="Arial" w:hAnsi="Arial" w:cs="Arial"/>
                <w:sz w:val="20"/>
                <w:szCs w:val="20"/>
                <w:lang w:val="es-ES"/>
              </w:rPr>
              <w:t>Otro factor importante para el cual son contratadas las Gerencias de Proyecto, es para cuidar y asegurar la calidad y el cumplimiento de las especificaciones y procedimientos, lo cual es muy importante para dejar satisfecho a cada uno de los clientes, reducir reclamos por garantías, y evitar tener vicios ocultos que generen sobrecostos y reclamos de los clientes.</w:t>
            </w:r>
          </w:p>
          <w:p w14:paraId="57C306E6" w14:textId="77777777" w:rsidR="00F17D80" w:rsidRDefault="00F17D80" w:rsidP="00947676">
            <w:pPr>
              <w:spacing w:after="0" w:line="240" w:lineRule="auto"/>
              <w:rPr>
                <w:rFonts w:ascii="Arial" w:hAnsi="Arial" w:cs="Arial"/>
                <w:sz w:val="20"/>
                <w:szCs w:val="20"/>
                <w:lang w:val="es-ES"/>
              </w:rPr>
            </w:pPr>
          </w:p>
          <w:p w14:paraId="6FEC8B61" w14:textId="77777777" w:rsidR="00F17D80" w:rsidRDefault="00F17D80" w:rsidP="00947676">
            <w:pPr>
              <w:spacing w:after="0" w:line="240" w:lineRule="auto"/>
              <w:rPr>
                <w:rFonts w:ascii="Arial" w:hAnsi="Arial" w:cs="Arial"/>
                <w:sz w:val="20"/>
                <w:szCs w:val="20"/>
                <w:lang w:val="es-ES"/>
              </w:rPr>
            </w:pPr>
            <w:r>
              <w:rPr>
                <w:rFonts w:ascii="Arial" w:hAnsi="Arial" w:cs="Arial"/>
                <w:sz w:val="20"/>
                <w:szCs w:val="20"/>
                <w:lang w:val="es-ES"/>
              </w:rPr>
              <w:t xml:space="preserve">Una de las formas en que los desarrolladores, logran optimizar tiempos y costos, y que se ven reflejados en la etapa de construcción, es la estandarización de procedimientos, diseños, </w:t>
            </w:r>
            <w:r>
              <w:rPr>
                <w:rFonts w:ascii="Arial" w:hAnsi="Arial" w:cs="Arial"/>
                <w:sz w:val="20"/>
                <w:szCs w:val="20"/>
                <w:lang w:val="es-ES"/>
              </w:rPr>
              <w:lastRenderedPageBreak/>
              <w:t>acabados, distribuciones y especificaciones; de tal forma que estos se replican de un proyecto a otro, obtienen mejores precios por aplicar economías de escala y van desarrollando un estándar de trabajo en los proveedores, de tal forma que el producto final tiene muy poca variabilidad con respecto a otros proyectos similares ubicados en distintos lugares.</w:t>
            </w:r>
          </w:p>
          <w:p w14:paraId="60AC02AB" w14:textId="77777777" w:rsidR="00F17D80" w:rsidRDefault="00F17D80" w:rsidP="00947676">
            <w:pPr>
              <w:spacing w:after="0" w:line="240" w:lineRule="auto"/>
              <w:rPr>
                <w:rFonts w:ascii="Arial" w:hAnsi="Arial" w:cs="Arial"/>
                <w:sz w:val="20"/>
                <w:szCs w:val="20"/>
                <w:lang w:val="es-ES"/>
              </w:rPr>
            </w:pPr>
          </w:p>
          <w:p w14:paraId="41EF52D5" w14:textId="77777777" w:rsidR="00F17D80" w:rsidRDefault="00F17D80" w:rsidP="00947676">
            <w:pPr>
              <w:spacing w:after="0" w:line="240" w:lineRule="auto"/>
              <w:rPr>
                <w:rFonts w:ascii="Arial" w:hAnsi="Arial" w:cs="Arial"/>
                <w:sz w:val="20"/>
                <w:szCs w:val="20"/>
                <w:lang w:val="es-ES"/>
              </w:rPr>
            </w:pPr>
            <w:r>
              <w:rPr>
                <w:rFonts w:ascii="Arial" w:hAnsi="Arial" w:cs="Arial"/>
                <w:sz w:val="20"/>
                <w:szCs w:val="20"/>
                <w:lang w:val="es-ES"/>
              </w:rPr>
              <w:t>La estandarización de los diseños, es muy común en naves y desarrollos industriales, centros comerciales y en algunos proyectos habitacionales.</w:t>
            </w:r>
          </w:p>
          <w:p w14:paraId="154980C2" w14:textId="77777777" w:rsidR="00F17D80" w:rsidRDefault="00F17D80" w:rsidP="00947676">
            <w:pPr>
              <w:spacing w:after="0" w:line="240" w:lineRule="auto"/>
              <w:rPr>
                <w:rFonts w:ascii="Arial" w:hAnsi="Arial" w:cs="Arial"/>
                <w:sz w:val="20"/>
                <w:szCs w:val="20"/>
                <w:lang w:val="es-ES"/>
              </w:rPr>
            </w:pPr>
          </w:p>
          <w:p w14:paraId="3FDD61FA" w14:textId="77777777" w:rsidR="00F17D80" w:rsidRPr="00DD59B7" w:rsidRDefault="00F17D80" w:rsidP="00947676">
            <w:pPr>
              <w:spacing w:after="0" w:line="240" w:lineRule="auto"/>
              <w:rPr>
                <w:rFonts w:ascii="Arial" w:hAnsi="Arial" w:cs="Arial"/>
                <w:sz w:val="20"/>
                <w:szCs w:val="20"/>
                <w:lang w:val="es-ES"/>
              </w:rPr>
            </w:pPr>
            <w:r>
              <w:rPr>
                <w:rFonts w:ascii="Arial" w:hAnsi="Arial" w:cs="Arial"/>
                <w:sz w:val="20"/>
                <w:szCs w:val="20"/>
                <w:lang w:val="es-ES"/>
              </w:rPr>
              <w:t>Esto va generando una distinción de marca y calidad y ayuda a generar confianza en los clientes quienes pueden tener una certidumbre del producto final esperado.</w:t>
            </w:r>
          </w:p>
          <w:p w14:paraId="2B0482F2" w14:textId="77777777" w:rsidR="00F17D80" w:rsidRDefault="00F17D80" w:rsidP="005762B8">
            <w:pPr>
              <w:pStyle w:val="ListParagraph"/>
              <w:spacing w:after="0" w:line="240" w:lineRule="auto"/>
              <w:ind w:left="0"/>
              <w:jc w:val="center"/>
              <w:rPr>
                <w:rFonts w:ascii="Arial" w:hAnsi="Arial" w:cs="Arial"/>
                <w:sz w:val="20"/>
                <w:szCs w:val="20"/>
                <w:lang w:val="es-ES"/>
              </w:rPr>
            </w:pPr>
          </w:p>
          <w:p w14:paraId="6720508F" w14:textId="7FF5159F" w:rsidR="00F17D80" w:rsidRDefault="00947676" w:rsidP="00B0560A">
            <w:pPr>
              <w:pStyle w:val="ListParagraph"/>
              <w:numPr>
                <w:ilvl w:val="1"/>
                <w:numId w:val="27"/>
              </w:numPr>
              <w:spacing w:after="0" w:line="240" w:lineRule="auto"/>
              <w:rPr>
                <w:rFonts w:ascii="Arial" w:hAnsi="Arial" w:cs="Arial"/>
                <w:b/>
                <w:sz w:val="20"/>
                <w:szCs w:val="20"/>
                <w:lang w:val="es-ES"/>
              </w:rPr>
            </w:pPr>
            <w:r>
              <w:rPr>
                <w:rFonts w:ascii="Arial" w:hAnsi="Arial" w:cs="Arial"/>
                <w:b/>
                <w:sz w:val="20"/>
                <w:szCs w:val="20"/>
                <w:lang w:val="es-ES"/>
              </w:rPr>
              <w:t>Pre-venta y promoción</w:t>
            </w:r>
          </w:p>
          <w:p w14:paraId="5DBF6533" w14:textId="10202F84" w:rsidR="00F17D80" w:rsidRDefault="00947676" w:rsidP="005762B8">
            <w:pPr>
              <w:pStyle w:val="ListParagraph"/>
              <w:spacing w:after="0" w:line="240" w:lineRule="auto"/>
              <w:ind w:left="0"/>
              <w:jc w:val="center"/>
              <w:rPr>
                <w:rFonts w:ascii="Arial" w:hAnsi="Arial" w:cs="Arial"/>
                <w:sz w:val="20"/>
                <w:szCs w:val="20"/>
                <w:lang w:val="es-ES"/>
              </w:rPr>
            </w:pPr>
            <w:commentRangeStart w:id="25"/>
            <w:r>
              <w:rPr>
                <w:noProof/>
                <w:lang w:eastAsia="es-MX"/>
              </w:rPr>
              <w:drawing>
                <wp:anchor distT="0" distB="0" distL="114300" distR="114300" simplePos="0" relativeHeight="251688960" behindDoc="0" locked="0" layoutInCell="1" allowOverlap="1" wp14:anchorId="3F24CBC4" wp14:editId="1CAE5C1B">
                  <wp:simplePos x="0" y="0"/>
                  <wp:positionH relativeFrom="column">
                    <wp:posOffset>3810</wp:posOffset>
                  </wp:positionH>
                  <wp:positionV relativeFrom="paragraph">
                    <wp:posOffset>141605</wp:posOffset>
                  </wp:positionV>
                  <wp:extent cx="1790700" cy="1790700"/>
                  <wp:effectExtent l="0" t="0" r="0" b="0"/>
                  <wp:wrapSquare wrapText="bothSides"/>
                  <wp:docPr id="39" name="Picture 39" descr="Desktop top view working for Marketing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 top view working for Marketing : Arte vectori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5"/>
          </w:p>
          <w:p w14:paraId="129A3AE9" w14:textId="6154DFF2" w:rsidR="00F17D80" w:rsidRDefault="00947676" w:rsidP="00947676">
            <w:pPr>
              <w:pStyle w:val="ListParagraph"/>
              <w:spacing w:after="0" w:line="240" w:lineRule="auto"/>
              <w:ind w:left="0"/>
              <w:rPr>
                <w:rFonts w:ascii="Arial" w:hAnsi="Arial" w:cs="Arial"/>
                <w:sz w:val="20"/>
                <w:szCs w:val="20"/>
                <w:lang w:val="es-ES"/>
              </w:rPr>
            </w:pPr>
            <w:r>
              <w:rPr>
                <w:rStyle w:val="CommentReference"/>
              </w:rPr>
              <w:commentReference w:id="25"/>
            </w:r>
            <w:r w:rsidR="00F17D80">
              <w:rPr>
                <w:rFonts w:ascii="Arial" w:hAnsi="Arial" w:cs="Arial"/>
                <w:sz w:val="20"/>
                <w:szCs w:val="20"/>
                <w:lang w:val="es-ES"/>
              </w:rPr>
              <w:t xml:space="preserve">El arranque de ventas en la mayoría de los desarrollos, empieza casi al mismo tiempo que la construcción, generalmente cuando la estructura principal empieza a construirse. En el caso de desarrollos de vivienda tanto vertical como horizontal, los desarrolladores incluyen en sus presupuestos de publicidad y promoción; la construcción de </w:t>
            </w:r>
            <w:r w:rsidR="00F17D80" w:rsidRPr="00947676">
              <w:rPr>
                <w:rFonts w:ascii="Arial" w:hAnsi="Arial" w:cs="Arial"/>
                <w:i/>
                <w:sz w:val="20"/>
                <w:szCs w:val="20"/>
                <w:lang w:val="es-ES"/>
              </w:rPr>
              <w:t>showrooms</w:t>
            </w:r>
            <w:r w:rsidR="00F17D80">
              <w:rPr>
                <w:rFonts w:ascii="Arial" w:hAnsi="Arial" w:cs="Arial"/>
                <w:sz w:val="20"/>
                <w:szCs w:val="20"/>
                <w:lang w:val="es-ES"/>
              </w:rPr>
              <w:t xml:space="preserve"> o casas muestra, de tal forma que los clientes puedan darse una idea de cómo será el producto terminado e iniciar el proceso de pre-venta.</w:t>
            </w:r>
          </w:p>
          <w:p w14:paraId="784B6C6B" w14:textId="77777777" w:rsidR="00947676" w:rsidRDefault="00947676" w:rsidP="00947676">
            <w:pPr>
              <w:pStyle w:val="ListParagraph"/>
              <w:spacing w:after="0" w:line="240" w:lineRule="auto"/>
              <w:ind w:left="0"/>
              <w:rPr>
                <w:rFonts w:ascii="Arial" w:hAnsi="Arial" w:cs="Arial"/>
                <w:sz w:val="20"/>
                <w:szCs w:val="20"/>
                <w:lang w:val="es-ES"/>
              </w:rPr>
            </w:pPr>
          </w:p>
          <w:p w14:paraId="41D2A6E8" w14:textId="77777777" w:rsidR="00F17D80" w:rsidRDefault="00F17D80" w:rsidP="00947676">
            <w:pPr>
              <w:pStyle w:val="ListParagraph"/>
              <w:spacing w:after="0" w:line="240" w:lineRule="auto"/>
              <w:ind w:left="0"/>
              <w:rPr>
                <w:rFonts w:ascii="Arial" w:hAnsi="Arial" w:cs="Arial"/>
                <w:sz w:val="20"/>
                <w:szCs w:val="20"/>
                <w:lang w:val="es-ES"/>
              </w:rPr>
            </w:pPr>
            <w:r>
              <w:rPr>
                <w:rFonts w:ascii="Arial" w:hAnsi="Arial" w:cs="Arial"/>
                <w:sz w:val="20"/>
                <w:szCs w:val="20"/>
                <w:lang w:val="es-ES"/>
              </w:rPr>
              <w:t>El éxito de un proyecto se puede vislumbrar desde la pre-venta, los más exitosos alcanzan a vender casi la totalidad de las unidades para el tiempo en que esté listo para la entrega, caso contrario,  si logran acomodar el 60% de las unidades en el destape del proyecto, es un buen augurio de poder concluir la venta del resto del proyecto en los tiempos estimados.</w:t>
            </w:r>
          </w:p>
          <w:p w14:paraId="4959D6D7" w14:textId="59C0099B" w:rsidR="00F17D80" w:rsidRDefault="00F17D80" w:rsidP="00947676">
            <w:pPr>
              <w:pStyle w:val="ListParagraph"/>
              <w:spacing w:after="0" w:line="240" w:lineRule="auto"/>
              <w:ind w:left="0"/>
              <w:rPr>
                <w:rFonts w:ascii="Arial" w:hAnsi="Arial" w:cs="Arial"/>
                <w:sz w:val="20"/>
                <w:szCs w:val="20"/>
                <w:lang w:val="es-ES"/>
              </w:rPr>
            </w:pPr>
          </w:p>
          <w:p w14:paraId="1693D7AA" w14:textId="373D642A" w:rsidR="00F17D80" w:rsidRDefault="00F17D80" w:rsidP="00947676">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Para el caso de centros comerciales y desarrollos turísticos son de gran utilidad apoyar la promoción en </w:t>
            </w:r>
            <w:r w:rsidRPr="00947676">
              <w:rPr>
                <w:rFonts w:ascii="Arial" w:hAnsi="Arial" w:cs="Arial"/>
                <w:i/>
                <w:sz w:val="20"/>
                <w:szCs w:val="20"/>
                <w:lang w:val="es-ES"/>
              </w:rPr>
              <w:t>renders</w:t>
            </w:r>
            <w:r>
              <w:rPr>
                <w:rFonts w:ascii="Arial" w:hAnsi="Arial" w:cs="Arial"/>
                <w:sz w:val="20"/>
                <w:szCs w:val="20"/>
                <w:lang w:val="es-ES"/>
              </w:rPr>
              <w:t>, animaciones virtuales, maquetas y prototipos.</w:t>
            </w:r>
          </w:p>
          <w:p w14:paraId="40C55B44" w14:textId="77777777" w:rsidR="00F17D80" w:rsidRDefault="00F17D80" w:rsidP="00947676">
            <w:pPr>
              <w:pStyle w:val="ListParagraph"/>
              <w:spacing w:after="0" w:line="240" w:lineRule="auto"/>
              <w:ind w:left="0"/>
              <w:rPr>
                <w:rFonts w:ascii="Arial" w:hAnsi="Arial" w:cs="Arial"/>
                <w:sz w:val="20"/>
                <w:szCs w:val="20"/>
                <w:lang w:val="es-ES"/>
              </w:rPr>
            </w:pPr>
          </w:p>
          <w:p w14:paraId="6E4B169E" w14:textId="77777777" w:rsidR="00F17D80" w:rsidRDefault="00F17D80" w:rsidP="00947676">
            <w:pPr>
              <w:pStyle w:val="ListParagraph"/>
              <w:spacing w:after="0" w:line="240" w:lineRule="auto"/>
              <w:ind w:left="0"/>
              <w:rPr>
                <w:rFonts w:ascii="Arial" w:hAnsi="Arial" w:cs="Arial"/>
                <w:sz w:val="20"/>
                <w:szCs w:val="20"/>
                <w:lang w:val="es-ES"/>
              </w:rPr>
            </w:pPr>
            <w:r>
              <w:rPr>
                <w:rFonts w:ascii="Arial" w:hAnsi="Arial" w:cs="Arial"/>
                <w:sz w:val="20"/>
                <w:szCs w:val="20"/>
                <w:lang w:val="es-ES"/>
              </w:rPr>
              <w:t>En cualquiera de los casos la labor de los agentes inmobiliarios es muy importante para llevar a cabo la promoción de manera exitosa. A partir de este momento cada agente empieza un periodo de capacitación y entrenamiento en el conocimiento a fondo del proyecto para poder resaltar sus principales virtudes y seguir la estrategia de comercialización definida en la etapa de definición del marketing del proyecto.</w:t>
            </w:r>
          </w:p>
          <w:p w14:paraId="51AFA036" w14:textId="77777777" w:rsidR="00F17D80" w:rsidRDefault="00F17D80" w:rsidP="00947676">
            <w:pPr>
              <w:pStyle w:val="ListParagraph"/>
              <w:spacing w:after="0" w:line="240" w:lineRule="auto"/>
              <w:ind w:left="0"/>
              <w:rPr>
                <w:rFonts w:ascii="Arial" w:hAnsi="Arial" w:cs="Arial"/>
                <w:sz w:val="20"/>
                <w:szCs w:val="20"/>
                <w:lang w:val="es-ES"/>
              </w:rPr>
            </w:pPr>
          </w:p>
          <w:p w14:paraId="59A21859" w14:textId="49386577" w:rsidR="00F17D80" w:rsidRDefault="00F17D80" w:rsidP="00947676">
            <w:pPr>
              <w:pStyle w:val="ListParagraph"/>
              <w:spacing w:after="0" w:line="240" w:lineRule="auto"/>
              <w:ind w:left="0"/>
              <w:rPr>
                <w:rFonts w:ascii="Arial" w:hAnsi="Arial" w:cs="Arial"/>
                <w:sz w:val="20"/>
                <w:szCs w:val="20"/>
                <w:lang w:val="es-ES"/>
              </w:rPr>
            </w:pPr>
            <w:r>
              <w:rPr>
                <w:rFonts w:ascii="Arial" w:hAnsi="Arial" w:cs="Arial"/>
                <w:sz w:val="20"/>
                <w:szCs w:val="20"/>
                <w:lang w:val="es-ES"/>
              </w:rPr>
              <w:t>Como veremos en los siguientes capítulos, las competencias, conocimiento, experiencia, habilidades, alcances y capacidades de los agentes inmobiliarios, se convierten en el pilar fundamental del éxito del proyecto, ya que son los agentes quienes establecen el primer contacto con el cliente y a partir de su interacción se define el cliente en la decisión de comprar o no la idea del proyecto.</w:t>
            </w:r>
          </w:p>
          <w:p w14:paraId="3A8CFB47" w14:textId="139967A4" w:rsidR="00F17D80" w:rsidRPr="00CC2E81" w:rsidRDefault="00F17D80" w:rsidP="005762B8">
            <w:pPr>
              <w:pStyle w:val="ListParagraph"/>
              <w:spacing w:after="0" w:line="240" w:lineRule="auto"/>
              <w:ind w:left="0"/>
              <w:jc w:val="center"/>
              <w:rPr>
                <w:rFonts w:ascii="Arial" w:hAnsi="Arial" w:cs="Arial"/>
                <w:sz w:val="20"/>
                <w:szCs w:val="20"/>
                <w:lang w:val="es-ES"/>
              </w:rPr>
            </w:pPr>
          </w:p>
          <w:p w14:paraId="4D90B0AD" w14:textId="7A5E7637" w:rsidR="00F17D80" w:rsidRDefault="00947676" w:rsidP="00B0560A">
            <w:pPr>
              <w:pStyle w:val="ListParagraph"/>
              <w:numPr>
                <w:ilvl w:val="1"/>
                <w:numId w:val="27"/>
              </w:numPr>
              <w:spacing w:after="0" w:line="240" w:lineRule="auto"/>
              <w:rPr>
                <w:rFonts w:ascii="Arial" w:hAnsi="Arial" w:cs="Arial"/>
                <w:b/>
                <w:sz w:val="20"/>
                <w:szCs w:val="20"/>
                <w:lang w:val="es-ES"/>
              </w:rPr>
            </w:pPr>
            <w:r>
              <w:rPr>
                <w:rFonts w:ascii="Arial" w:hAnsi="Arial" w:cs="Arial"/>
                <w:b/>
                <w:sz w:val="20"/>
                <w:szCs w:val="20"/>
                <w:lang w:val="es-ES"/>
              </w:rPr>
              <w:t>Entrega</w:t>
            </w:r>
          </w:p>
          <w:p w14:paraId="42D6CD8A" w14:textId="77777777" w:rsidR="00F17D80" w:rsidRDefault="00F17D80" w:rsidP="005762B8">
            <w:pPr>
              <w:pStyle w:val="ListParagraph"/>
              <w:spacing w:after="0" w:line="240" w:lineRule="auto"/>
              <w:ind w:left="0"/>
              <w:jc w:val="center"/>
              <w:rPr>
                <w:rFonts w:ascii="Arial" w:hAnsi="Arial" w:cs="Arial"/>
                <w:sz w:val="20"/>
                <w:szCs w:val="20"/>
                <w:lang w:val="es-ES"/>
              </w:rPr>
            </w:pPr>
          </w:p>
          <w:p w14:paraId="0185DCC1" w14:textId="0772836D" w:rsidR="00034DCD" w:rsidRDefault="00F17D80" w:rsidP="00947676">
            <w:pPr>
              <w:pStyle w:val="ListParagraph"/>
              <w:spacing w:after="0" w:line="240" w:lineRule="auto"/>
              <w:ind w:left="0"/>
              <w:rPr>
                <w:rFonts w:ascii="Arial" w:hAnsi="Arial" w:cs="Arial"/>
                <w:sz w:val="20"/>
                <w:szCs w:val="20"/>
                <w:lang w:val="es-ES"/>
              </w:rPr>
            </w:pPr>
            <w:r>
              <w:rPr>
                <w:rFonts w:ascii="Arial" w:hAnsi="Arial" w:cs="Arial"/>
                <w:sz w:val="20"/>
                <w:szCs w:val="20"/>
                <w:lang w:val="es-ES"/>
              </w:rPr>
              <w:t>La etapa esperada llego, la construcción ha terminado y los propietarios están ansiosos por ocupar su nueva casa, su nuevo departamento, o empezar a habilitar su local comercial u oficina para ec</w:t>
            </w:r>
            <w:r w:rsidR="00947676">
              <w:rPr>
                <w:rFonts w:ascii="Arial" w:hAnsi="Arial" w:cs="Arial"/>
                <w:sz w:val="20"/>
                <w:szCs w:val="20"/>
                <w:lang w:val="es-ES"/>
              </w:rPr>
              <w:t>har a andar su negocio. Pero, ¿q</w:t>
            </w:r>
            <w:r>
              <w:rPr>
                <w:rFonts w:ascii="Arial" w:hAnsi="Arial" w:cs="Arial"/>
                <w:sz w:val="20"/>
                <w:szCs w:val="20"/>
                <w:lang w:val="es-ES"/>
              </w:rPr>
              <w:t>ué condiciones deben de cumplirse para poder oficialmente hacer la entrega?</w:t>
            </w:r>
          </w:p>
          <w:p w14:paraId="747E15B6" w14:textId="77777777" w:rsidR="00F17D80" w:rsidRDefault="00F17D80" w:rsidP="00947676">
            <w:pPr>
              <w:pStyle w:val="ListParagraph"/>
              <w:spacing w:after="0" w:line="240" w:lineRule="auto"/>
              <w:ind w:left="0"/>
              <w:rPr>
                <w:rFonts w:ascii="Arial" w:hAnsi="Arial" w:cs="Arial"/>
                <w:sz w:val="20"/>
                <w:szCs w:val="20"/>
                <w:lang w:val="es-ES"/>
              </w:rPr>
            </w:pPr>
          </w:p>
          <w:p w14:paraId="2413DAE2" w14:textId="77777777" w:rsidR="00F17D80" w:rsidRDefault="00F17D80" w:rsidP="00947676">
            <w:pPr>
              <w:pStyle w:val="ListParagraph"/>
              <w:spacing w:after="0" w:line="240" w:lineRule="auto"/>
              <w:ind w:left="0"/>
              <w:rPr>
                <w:rFonts w:ascii="Arial" w:hAnsi="Arial" w:cs="Arial"/>
                <w:sz w:val="20"/>
                <w:szCs w:val="20"/>
                <w:lang w:val="es-ES"/>
              </w:rPr>
            </w:pPr>
            <w:r>
              <w:rPr>
                <w:rFonts w:ascii="Arial" w:hAnsi="Arial" w:cs="Arial"/>
                <w:sz w:val="20"/>
                <w:szCs w:val="20"/>
                <w:lang w:val="es-ES"/>
              </w:rPr>
              <w:t>Como responsabilidad del desarrollador, debe cumplir con lo siguiente:</w:t>
            </w:r>
          </w:p>
          <w:p w14:paraId="28C0DC01" w14:textId="77777777" w:rsidR="00F17D80" w:rsidRDefault="00F17D80" w:rsidP="00947676">
            <w:pPr>
              <w:pStyle w:val="ListParagraph"/>
              <w:spacing w:after="0" w:line="240" w:lineRule="auto"/>
              <w:ind w:left="0"/>
              <w:rPr>
                <w:rFonts w:ascii="Arial" w:hAnsi="Arial" w:cs="Arial"/>
                <w:sz w:val="20"/>
                <w:szCs w:val="20"/>
                <w:lang w:val="es-ES"/>
              </w:rPr>
            </w:pPr>
          </w:p>
          <w:p w14:paraId="09C4EC48" w14:textId="648096DA" w:rsidR="00F17D80" w:rsidRDefault="00F17D80" w:rsidP="00B0560A">
            <w:pPr>
              <w:pStyle w:val="ListParagraph"/>
              <w:numPr>
                <w:ilvl w:val="0"/>
                <w:numId w:val="17"/>
              </w:numPr>
              <w:spacing w:after="0" w:line="240" w:lineRule="auto"/>
              <w:rPr>
                <w:rFonts w:ascii="Arial" w:hAnsi="Arial" w:cs="Arial"/>
                <w:sz w:val="20"/>
                <w:szCs w:val="20"/>
                <w:lang w:val="es-ES"/>
              </w:rPr>
            </w:pPr>
            <w:r>
              <w:rPr>
                <w:rFonts w:ascii="Arial" w:hAnsi="Arial" w:cs="Arial"/>
                <w:sz w:val="20"/>
                <w:szCs w:val="20"/>
                <w:lang w:val="es-ES"/>
              </w:rPr>
              <w:t>Que la unidad ya sea casa o departamento esté terminado, así como las áreas comunes del desarrollo, ya que esto es importante para realizar el avalúo.</w:t>
            </w:r>
          </w:p>
          <w:p w14:paraId="62A9386E" w14:textId="77777777" w:rsidR="00F17D80" w:rsidRDefault="00F17D80" w:rsidP="00B0560A">
            <w:pPr>
              <w:pStyle w:val="ListParagraph"/>
              <w:numPr>
                <w:ilvl w:val="0"/>
                <w:numId w:val="17"/>
              </w:numPr>
              <w:spacing w:after="0" w:line="240" w:lineRule="auto"/>
              <w:rPr>
                <w:rFonts w:ascii="Arial" w:hAnsi="Arial" w:cs="Arial"/>
                <w:sz w:val="20"/>
                <w:szCs w:val="20"/>
                <w:lang w:val="es-ES"/>
              </w:rPr>
            </w:pPr>
            <w:r>
              <w:rPr>
                <w:rFonts w:ascii="Arial" w:hAnsi="Arial" w:cs="Arial"/>
                <w:sz w:val="20"/>
                <w:szCs w:val="20"/>
                <w:lang w:val="es-ES"/>
              </w:rPr>
              <w:t>Tener los pagos de prediales debidamente cubiertos a la fecha de la entrega.</w:t>
            </w:r>
          </w:p>
          <w:p w14:paraId="10E6CF99" w14:textId="0AB34351" w:rsidR="00F17D80" w:rsidRPr="00034DCD" w:rsidRDefault="00F17D80" w:rsidP="00B0560A">
            <w:pPr>
              <w:pStyle w:val="ListParagraph"/>
              <w:numPr>
                <w:ilvl w:val="0"/>
                <w:numId w:val="17"/>
              </w:numPr>
              <w:spacing w:after="0" w:line="240" w:lineRule="auto"/>
              <w:rPr>
                <w:rFonts w:ascii="Arial" w:hAnsi="Arial" w:cs="Arial"/>
                <w:sz w:val="20"/>
                <w:szCs w:val="20"/>
                <w:lang w:val="es-ES"/>
              </w:rPr>
            </w:pPr>
            <w:r w:rsidRPr="00034DCD">
              <w:rPr>
                <w:rFonts w:ascii="Arial" w:hAnsi="Arial" w:cs="Arial"/>
                <w:sz w:val="20"/>
                <w:szCs w:val="20"/>
                <w:lang w:val="es-ES"/>
              </w:rPr>
              <w:lastRenderedPageBreak/>
              <w:t>Que el proyecto se haya concluido legalmente con todos los permisos inscritos en el registro público de la propiedad y el comercio, así como en el departamento de catastro del estado. Los documentos principales, son los siguientes:</w:t>
            </w:r>
          </w:p>
          <w:p w14:paraId="01B6C8D3" w14:textId="7E640BF6" w:rsidR="00F17D80" w:rsidRPr="007E52C8" w:rsidRDefault="00F17D80" w:rsidP="00947676">
            <w:pPr>
              <w:spacing w:after="0" w:line="240" w:lineRule="auto"/>
              <w:rPr>
                <w:rFonts w:ascii="Arial" w:hAnsi="Arial" w:cs="Arial"/>
                <w:sz w:val="20"/>
                <w:szCs w:val="20"/>
                <w:lang w:val="es-ES"/>
              </w:rPr>
            </w:pPr>
          </w:p>
          <w:p w14:paraId="5C42E885" w14:textId="09A1E286" w:rsidR="00F17D80" w:rsidRDefault="00F17D80" w:rsidP="00B0560A">
            <w:pPr>
              <w:pStyle w:val="NormalWeb"/>
              <w:numPr>
                <w:ilvl w:val="1"/>
                <w:numId w:val="17"/>
              </w:numPr>
              <w:spacing w:before="0" w:beforeAutospacing="0" w:after="0" w:afterAutospacing="0"/>
              <w:rPr>
                <w:rFonts w:ascii="Arial" w:hAnsi="Arial" w:cs="Arial"/>
                <w:sz w:val="20"/>
                <w:szCs w:val="20"/>
                <w:lang w:val="es-ES"/>
              </w:rPr>
            </w:pPr>
            <w:r>
              <w:rPr>
                <w:rFonts w:ascii="Arial" w:hAnsi="Arial" w:cs="Arial"/>
                <w:sz w:val="20"/>
                <w:szCs w:val="20"/>
                <w:lang w:val="es-ES"/>
              </w:rPr>
              <w:t>Licencia de construcción</w:t>
            </w:r>
            <w:r w:rsidR="00947676">
              <w:rPr>
                <w:rFonts w:ascii="Arial" w:hAnsi="Arial" w:cs="Arial"/>
                <w:sz w:val="20"/>
                <w:szCs w:val="20"/>
                <w:lang w:val="es-ES"/>
              </w:rPr>
              <w:t>.</w:t>
            </w:r>
          </w:p>
          <w:p w14:paraId="0DDF140F" w14:textId="227BEF45" w:rsidR="00F17D80" w:rsidRDefault="00F17D80" w:rsidP="00B0560A">
            <w:pPr>
              <w:pStyle w:val="NormalWeb"/>
              <w:numPr>
                <w:ilvl w:val="1"/>
                <w:numId w:val="17"/>
              </w:numPr>
              <w:spacing w:before="0" w:beforeAutospacing="0" w:after="0" w:afterAutospacing="0"/>
              <w:rPr>
                <w:rFonts w:ascii="Arial" w:hAnsi="Arial" w:cs="Arial"/>
                <w:sz w:val="20"/>
                <w:szCs w:val="20"/>
                <w:lang w:val="es-ES"/>
              </w:rPr>
            </w:pPr>
            <w:r>
              <w:rPr>
                <w:rFonts w:ascii="Arial" w:hAnsi="Arial" w:cs="Arial"/>
                <w:sz w:val="20"/>
                <w:szCs w:val="20"/>
                <w:lang w:val="es-ES"/>
              </w:rPr>
              <w:t>Régimen en condominio</w:t>
            </w:r>
            <w:r w:rsidR="00947676">
              <w:rPr>
                <w:rFonts w:ascii="Arial" w:hAnsi="Arial" w:cs="Arial"/>
                <w:sz w:val="20"/>
                <w:szCs w:val="20"/>
                <w:lang w:val="es-ES"/>
              </w:rPr>
              <w:t>.</w:t>
            </w:r>
          </w:p>
          <w:p w14:paraId="4211307B" w14:textId="0796F393" w:rsidR="00F17D80" w:rsidRDefault="00F17D80" w:rsidP="00B0560A">
            <w:pPr>
              <w:pStyle w:val="NormalWeb"/>
              <w:numPr>
                <w:ilvl w:val="1"/>
                <w:numId w:val="17"/>
              </w:numPr>
              <w:spacing w:before="0" w:beforeAutospacing="0" w:after="0" w:afterAutospacing="0"/>
              <w:rPr>
                <w:rFonts w:ascii="Arial" w:hAnsi="Arial" w:cs="Arial"/>
                <w:sz w:val="20"/>
                <w:szCs w:val="20"/>
                <w:lang w:val="es-ES"/>
              </w:rPr>
            </w:pPr>
            <w:r>
              <w:rPr>
                <w:rFonts w:ascii="Arial" w:hAnsi="Arial" w:cs="Arial"/>
                <w:sz w:val="20"/>
                <w:szCs w:val="20"/>
                <w:lang w:val="es-ES"/>
              </w:rPr>
              <w:t>Licencias de uso de suelo</w:t>
            </w:r>
            <w:r w:rsidR="00947676">
              <w:rPr>
                <w:rFonts w:ascii="Arial" w:hAnsi="Arial" w:cs="Arial"/>
                <w:sz w:val="20"/>
                <w:szCs w:val="20"/>
                <w:lang w:val="es-ES"/>
              </w:rPr>
              <w:t>.</w:t>
            </w:r>
          </w:p>
          <w:p w14:paraId="287DBEE5" w14:textId="450B0925" w:rsidR="00F17D80" w:rsidRDefault="00F17D80" w:rsidP="00B0560A">
            <w:pPr>
              <w:pStyle w:val="NormalWeb"/>
              <w:numPr>
                <w:ilvl w:val="1"/>
                <w:numId w:val="17"/>
              </w:numPr>
              <w:spacing w:before="0" w:beforeAutospacing="0" w:after="0" w:afterAutospacing="0"/>
              <w:rPr>
                <w:rFonts w:ascii="Arial" w:hAnsi="Arial" w:cs="Arial"/>
                <w:sz w:val="20"/>
                <w:szCs w:val="20"/>
                <w:lang w:val="es-ES"/>
              </w:rPr>
            </w:pPr>
            <w:r>
              <w:rPr>
                <w:rFonts w:ascii="Arial" w:hAnsi="Arial" w:cs="Arial"/>
                <w:sz w:val="20"/>
                <w:szCs w:val="20"/>
                <w:lang w:val="es-ES"/>
              </w:rPr>
              <w:t>Planos del inmueble</w:t>
            </w:r>
            <w:r w:rsidR="00947676">
              <w:rPr>
                <w:rFonts w:ascii="Arial" w:hAnsi="Arial" w:cs="Arial"/>
                <w:sz w:val="20"/>
                <w:szCs w:val="20"/>
                <w:lang w:val="es-ES"/>
              </w:rPr>
              <w:t>.</w:t>
            </w:r>
          </w:p>
          <w:p w14:paraId="55CB1248" w14:textId="77777777" w:rsidR="00947676" w:rsidRDefault="00947676" w:rsidP="00947676">
            <w:pPr>
              <w:pStyle w:val="NormalWeb"/>
              <w:spacing w:before="0" w:beforeAutospacing="0" w:after="0" w:afterAutospacing="0"/>
              <w:ind w:left="1440"/>
              <w:rPr>
                <w:rFonts w:ascii="Arial" w:hAnsi="Arial" w:cs="Arial"/>
                <w:sz w:val="20"/>
                <w:szCs w:val="20"/>
                <w:lang w:val="es-ES"/>
              </w:rPr>
            </w:pPr>
          </w:p>
          <w:p w14:paraId="7B11135B" w14:textId="6A893736" w:rsidR="00F17D80" w:rsidRDefault="00F17D80" w:rsidP="00947676">
            <w:pPr>
              <w:pStyle w:val="NormalWeb"/>
              <w:spacing w:before="0" w:beforeAutospacing="0" w:after="0" w:afterAutospacing="0"/>
              <w:rPr>
                <w:rFonts w:ascii="Arial" w:hAnsi="Arial" w:cs="Arial"/>
                <w:sz w:val="20"/>
                <w:szCs w:val="20"/>
                <w:lang w:val="es-ES"/>
              </w:rPr>
            </w:pPr>
            <w:r>
              <w:rPr>
                <w:rFonts w:ascii="Arial" w:hAnsi="Arial" w:cs="Arial"/>
                <w:sz w:val="20"/>
                <w:szCs w:val="20"/>
                <w:lang w:val="es-ES"/>
              </w:rPr>
              <w:t>Como responsabilidad del comprador, debe cumplir con lo s</w:t>
            </w:r>
            <w:r w:rsidR="00947676">
              <w:rPr>
                <w:rFonts w:ascii="Arial" w:hAnsi="Arial" w:cs="Arial"/>
                <w:sz w:val="20"/>
                <w:szCs w:val="20"/>
                <w:lang w:val="es-ES"/>
              </w:rPr>
              <w:t>iguiente para llegar a la firma:</w:t>
            </w:r>
          </w:p>
          <w:p w14:paraId="2D17F167" w14:textId="77777777" w:rsidR="00947676" w:rsidRDefault="00947676" w:rsidP="00947676">
            <w:pPr>
              <w:pStyle w:val="NormalWeb"/>
              <w:spacing w:before="0" w:beforeAutospacing="0" w:after="0" w:afterAutospacing="0"/>
              <w:rPr>
                <w:rFonts w:ascii="Arial" w:hAnsi="Arial" w:cs="Arial"/>
                <w:sz w:val="20"/>
                <w:szCs w:val="20"/>
                <w:lang w:val="es-ES"/>
              </w:rPr>
            </w:pPr>
          </w:p>
          <w:p w14:paraId="592084CA" w14:textId="7FD1AF2B" w:rsidR="00F17D80" w:rsidRDefault="00F17D80" w:rsidP="00B0560A">
            <w:pPr>
              <w:pStyle w:val="NormalWeb"/>
              <w:numPr>
                <w:ilvl w:val="0"/>
                <w:numId w:val="18"/>
              </w:numPr>
              <w:spacing w:before="0" w:beforeAutospacing="0" w:after="0" w:afterAutospacing="0"/>
              <w:rPr>
                <w:rFonts w:ascii="Arial" w:hAnsi="Arial" w:cs="Arial"/>
                <w:sz w:val="20"/>
                <w:szCs w:val="20"/>
                <w:lang w:val="es-ES"/>
              </w:rPr>
            </w:pPr>
            <w:r>
              <w:rPr>
                <w:rFonts w:ascii="Arial" w:hAnsi="Arial" w:cs="Arial"/>
                <w:sz w:val="20"/>
                <w:szCs w:val="20"/>
                <w:lang w:val="es-ES"/>
              </w:rPr>
              <w:t>Haber cubierto los pagos iniciales acordados o los enganches.</w:t>
            </w:r>
          </w:p>
          <w:p w14:paraId="4F93279A" w14:textId="77777777" w:rsidR="00F17D80" w:rsidRDefault="00F17D80" w:rsidP="00B0560A">
            <w:pPr>
              <w:pStyle w:val="NormalWeb"/>
              <w:numPr>
                <w:ilvl w:val="0"/>
                <w:numId w:val="18"/>
              </w:numPr>
              <w:spacing w:before="0" w:beforeAutospacing="0" w:after="0" w:afterAutospacing="0"/>
              <w:rPr>
                <w:rFonts w:ascii="Arial" w:hAnsi="Arial" w:cs="Arial"/>
                <w:sz w:val="20"/>
                <w:szCs w:val="20"/>
                <w:lang w:val="es-ES"/>
              </w:rPr>
            </w:pPr>
            <w:r>
              <w:rPr>
                <w:rFonts w:ascii="Arial" w:hAnsi="Arial" w:cs="Arial"/>
                <w:sz w:val="20"/>
                <w:szCs w:val="20"/>
                <w:lang w:val="es-ES"/>
              </w:rPr>
              <w:t>Tener el crédito autorizado en caso que sea con crédito la forma de pago.</w:t>
            </w:r>
          </w:p>
          <w:p w14:paraId="5B632033" w14:textId="536AB9DD" w:rsidR="00F17D80" w:rsidRDefault="00F17D80" w:rsidP="00B0560A">
            <w:pPr>
              <w:pStyle w:val="NormalWeb"/>
              <w:numPr>
                <w:ilvl w:val="0"/>
                <w:numId w:val="18"/>
              </w:numPr>
              <w:spacing w:before="0" w:beforeAutospacing="0" w:after="0" w:afterAutospacing="0"/>
              <w:rPr>
                <w:rFonts w:ascii="Arial" w:hAnsi="Arial" w:cs="Arial"/>
                <w:sz w:val="20"/>
                <w:szCs w:val="20"/>
                <w:lang w:val="es-ES"/>
              </w:rPr>
            </w:pPr>
            <w:r>
              <w:rPr>
                <w:rFonts w:ascii="Arial" w:hAnsi="Arial" w:cs="Arial"/>
                <w:sz w:val="20"/>
                <w:szCs w:val="20"/>
                <w:lang w:val="es-ES"/>
              </w:rPr>
              <w:t>Tener en regla y vigentes documentación que acredite su identidad y comprobantes de domicilio</w:t>
            </w:r>
            <w:r w:rsidR="00947676">
              <w:rPr>
                <w:rFonts w:ascii="Arial" w:hAnsi="Arial" w:cs="Arial"/>
                <w:sz w:val="20"/>
                <w:szCs w:val="20"/>
                <w:lang w:val="es-ES"/>
              </w:rPr>
              <w:t>.</w:t>
            </w:r>
          </w:p>
          <w:p w14:paraId="04D73BE4" w14:textId="77777777" w:rsidR="00F17D80" w:rsidRDefault="00F17D80" w:rsidP="00B0560A">
            <w:pPr>
              <w:pStyle w:val="NormalWeb"/>
              <w:numPr>
                <w:ilvl w:val="0"/>
                <w:numId w:val="18"/>
              </w:numPr>
              <w:spacing w:before="0" w:beforeAutospacing="0" w:after="0" w:afterAutospacing="0"/>
              <w:rPr>
                <w:rFonts w:ascii="Arial" w:hAnsi="Arial" w:cs="Arial"/>
                <w:sz w:val="20"/>
                <w:szCs w:val="20"/>
                <w:lang w:val="es-ES"/>
              </w:rPr>
            </w:pPr>
            <w:r>
              <w:rPr>
                <w:rFonts w:ascii="Arial" w:hAnsi="Arial" w:cs="Arial"/>
                <w:sz w:val="20"/>
                <w:szCs w:val="20"/>
                <w:lang w:val="es-ES"/>
              </w:rPr>
              <w:t>Tener el dinero disponible para el pago de impuestos y servicios derivados de la operación inmobiliaria como los gastos notariales.</w:t>
            </w:r>
          </w:p>
          <w:p w14:paraId="39F8935C" w14:textId="77777777" w:rsidR="00947676" w:rsidRDefault="00947676" w:rsidP="00947676">
            <w:pPr>
              <w:pStyle w:val="NormalWeb"/>
              <w:spacing w:before="0" w:beforeAutospacing="0" w:after="0" w:afterAutospacing="0"/>
              <w:ind w:left="360"/>
              <w:rPr>
                <w:rFonts w:ascii="Arial" w:hAnsi="Arial" w:cs="Arial"/>
                <w:sz w:val="20"/>
                <w:szCs w:val="20"/>
                <w:lang w:val="es-ES"/>
              </w:rPr>
            </w:pPr>
          </w:p>
          <w:p w14:paraId="02D7500A" w14:textId="77777777" w:rsidR="00034DCD" w:rsidRDefault="00F17D80" w:rsidP="00947676">
            <w:pPr>
              <w:pStyle w:val="NormalWeb"/>
              <w:spacing w:before="0" w:beforeAutospacing="0" w:after="360" w:afterAutospacing="0"/>
              <w:rPr>
                <w:rFonts w:ascii="Arial" w:hAnsi="Arial" w:cs="Arial"/>
                <w:sz w:val="20"/>
                <w:szCs w:val="20"/>
                <w:lang w:val="es-ES"/>
              </w:rPr>
            </w:pPr>
            <w:r>
              <w:rPr>
                <w:rFonts w:ascii="Arial" w:hAnsi="Arial" w:cs="Arial"/>
                <w:sz w:val="20"/>
                <w:szCs w:val="20"/>
                <w:lang w:val="es-ES"/>
              </w:rPr>
              <w:t xml:space="preserve">En resumen cada una de las etapas en un proyecto inmobiliario es muy importante, y es importante tener control del tiempo de ejecución de cada una de ellas para mantener un control adecuado de todos sus aspectos y características y poder anticipar riesgos que impidan el desarrollo adecuado del mismo. Algunas de estas actividades pueden desarrollarse de manera paralela, otras en cambio dependen de que sean cubiertas previamente actividades parciales o totales para poder ejecutarse. </w:t>
            </w:r>
          </w:p>
          <w:p w14:paraId="50215ADD" w14:textId="7029E295" w:rsidR="00F17D80" w:rsidRDefault="00F17D80" w:rsidP="00947676">
            <w:pPr>
              <w:pStyle w:val="NormalWeb"/>
              <w:spacing w:before="0" w:beforeAutospacing="0" w:after="360" w:afterAutospacing="0"/>
              <w:rPr>
                <w:rFonts w:ascii="Arial" w:hAnsi="Arial" w:cs="Arial"/>
                <w:sz w:val="20"/>
                <w:szCs w:val="20"/>
                <w:lang w:val="es-ES"/>
              </w:rPr>
            </w:pPr>
            <w:r>
              <w:rPr>
                <w:rFonts w:ascii="Arial" w:hAnsi="Arial" w:cs="Arial"/>
                <w:sz w:val="20"/>
                <w:szCs w:val="20"/>
                <w:lang w:val="es-ES"/>
              </w:rPr>
              <w:t>El siguiente grafico nos muestra en una escala de tiempo, como se desarrollan cada una de estas etapas a lo largo</w:t>
            </w:r>
            <w:r w:rsidR="00034DCD">
              <w:rPr>
                <w:rFonts w:ascii="Arial" w:hAnsi="Arial" w:cs="Arial"/>
                <w:sz w:val="20"/>
                <w:szCs w:val="20"/>
                <w:lang w:val="es-ES"/>
              </w:rPr>
              <w:t xml:space="preserve"> de la ejecución de un proyecto:</w:t>
            </w:r>
          </w:p>
          <w:p w14:paraId="4217132B" w14:textId="6FCD6FED" w:rsidR="00F17D80" w:rsidRPr="00947676" w:rsidRDefault="00034DCD" w:rsidP="00947676">
            <w:pPr>
              <w:pStyle w:val="NormalWeb"/>
              <w:spacing w:before="0" w:beforeAutospacing="0" w:after="360" w:afterAutospacing="0"/>
              <w:jc w:val="center"/>
              <w:rPr>
                <w:rFonts w:ascii="Arial" w:hAnsi="Arial" w:cs="Arial"/>
                <w:sz w:val="20"/>
                <w:szCs w:val="20"/>
                <w:lang w:val="es-ES"/>
              </w:rPr>
            </w:pPr>
            <w:r>
              <w:rPr>
                <w:noProof/>
              </w:rPr>
              <w:drawing>
                <wp:inline distT="0" distB="0" distL="0" distR="0" wp14:anchorId="374BCF35" wp14:editId="74C0CA40">
                  <wp:extent cx="5415984"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19389" cy="3526466"/>
                          </a:xfrm>
                          <a:prstGeom prst="rect">
                            <a:avLst/>
                          </a:prstGeom>
                        </pic:spPr>
                      </pic:pic>
                    </a:graphicData>
                  </a:graphic>
                </wp:inline>
              </w:drawing>
            </w:r>
          </w:p>
          <w:p w14:paraId="0A4727C9" w14:textId="77777777" w:rsidR="00F17D80" w:rsidRPr="00C27112" w:rsidRDefault="00F17D80" w:rsidP="00947676">
            <w:pPr>
              <w:spacing w:after="0" w:line="240" w:lineRule="auto"/>
              <w:rPr>
                <w:rFonts w:ascii="Arial" w:hAnsi="Arial" w:cs="Arial"/>
                <w:color w:val="0070C0"/>
                <w:sz w:val="20"/>
                <w:szCs w:val="20"/>
              </w:rPr>
            </w:pPr>
            <w:r w:rsidRPr="00C27112">
              <w:rPr>
                <w:rFonts w:ascii="Arial" w:hAnsi="Arial" w:cs="Arial"/>
                <w:color w:val="0070C0"/>
                <w:sz w:val="20"/>
                <w:szCs w:val="20"/>
              </w:rPr>
              <w:t>Ligas autorizadas para obtener imágenes:</w:t>
            </w:r>
          </w:p>
          <w:p w14:paraId="66CE0D01" w14:textId="77777777" w:rsidR="00F17D80" w:rsidRPr="00C27112" w:rsidRDefault="00F17D80" w:rsidP="00947676">
            <w:pPr>
              <w:spacing w:after="0" w:line="240" w:lineRule="auto"/>
              <w:rPr>
                <w:rFonts w:ascii="Arial" w:hAnsi="Arial" w:cs="Arial"/>
                <w:color w:val="0070C0"/>
                <w:sz w:val="20"/>
                <w:szCs w:val="20"/>
              </w:rPr>
            </w:pPr>
          </w:p>
          <w:p w14:paraId="09D5C80B" w14:textId="77777777" w:rsidR="00F17D80" w:rsidRPr="00C27112" w:rsidRDefault="00F17D80" w:rsidP="00947676">
            <w:pPr>
              <w:spacing w:after="0" w:line="240" w:lineRule="auto"/>
              <w:rPr>
                <w:rFonts w:ascii="Arial" w:hAnsi="Arial" w:cs="Arial"/>
                <w:color w:val="0070C0"/>
                <w:sz w:val="20"/>
                <w:szCs w:val="20"/>
              </w:rPr>
            </w:pPr>
            <w:hyperlink r:id="rId70" w:history="1">
              <w:r w:rsidRPr="00C27112">
                <w:rPr>
                  <w:rStyle w:val="Hyperlink"/>
                  <w:rFonts w:ascii="Arial" w:hAnsi="Arial" w:cs="Arial"/>
                  <w:sz w:val="20"/>
                  <w:szCs w:val="20"/>
                </w:rPr>
                <w:t>http://www.shutterstock.com/</w:t>
              </w:r>
            </w:hyperlink>
          </w:p>
          <w:p w14:paraId="6967F7F4" w14:textId="77777777" w:rsidR="00F17D80" w:rsidRPr="00C27112" w:rsidRDefault="00F17D80" w:rsidP="00947676">
            <w:pPr>
              <w:spacing w:after="0" w:line="240" w:lineRule="auto"/>
              <w:rPr>
                <w:rFonts w:ascii="Arial" w:hAnsi="Arial" w:cs="Arial"/>
                <w:color w:val="0070C0"/>
                <w:sz w:val="20"/>
                <w:szCs w:val="20"/>
              </w:rPr>
            </w:pPr>
            <w:hyperlink r:id="rId71" w:history="1">
              <w:r w:rsidRPr="00C27112">
                <w:rPr>
                  <w:rStyle w:val="Hyperlink"/>
                  <w:rFonts w:ascii="Arial" w:hAnsi="Arial" w:cs="Arial"/>
                  <w:sz w:val="20"/>
                  <w:szCs w:val="20"/>
                </w:rPr>
                <w:t>http://www.thinkstockphotos.com/</w:t>
              </w:r>
            </w:hyperlink>
          </w:p>
          <w:p w14:paraId="54A0410D" w14:textId="77777777" w:rsidR="00F17D80" w:rsidRPr="00C27112" w:rsidRDefault="00F17D80" w:rsidP="00947676">
            <w:pPr>
              <w:spacing w:after="0" w:line="240" w:lineRule="auto"/>
              <w:rPr>
                <w:rFonts w:ascii="Arial" w:hAnsi="Arial" w:cs="Arial"/>
                <w:color w:val="0070C0"/>
                <w:sz w:val="20"/>
                <w:szCs w:val="20"/>
              </w:rPr>
            </w:pPr>
            <w:hyperlink r:id="rId72" w:history="1">
              <w:r w:rsidRPr="00C27112">
                <w:rPr>
                  <w:rStyle w:val="Hyperlink"/>
                  <w:rFonts w:ascii="Arial" w:hAnsi="Arial" w:cs="Arial"/>
                  <w:sz w:val="20"/>
                  <w:szCs w:val="20"/>
                </w:rPr>
                <w:t>http://espanol.istockphoto.com/</w:t>
              </w:r>
            </w:hyperlink>
          </w:p>
          <w:p w14:paraId="22EC81C4" w14:textId="77777777" w:rsidR="00F17D80" w:rsidRPr="00C27112" w:rsidRDefault="00F17D80" w:rsidP="00947676">
            <w:pPr>
              <w:spacing w:after="0" w:line="240" w:lineRule="auto"/>
              <w:rPr>
                <w:rFonts w:ascii="Arial" w:hAnsi="Arial" w:cs="Arial"/>
                <w:color w:val="0070C0"/>
                <w:sz w:val="20"/>
                <w:szCs w:val="20"/>
              </w:rPr>
            </w:pPr>
          </w:p>
          <w:p w14:paraId="663B0136" w14:textId="77777777" w:rsidR="00F17D80" w:rsidRPr="00C27112" w:rsidRDefault="00F17D80" w:rsidP="00947676">
            <w:pPr>
              <w:spacing w:after="0" w:line="240" w:lineRule="auto"/>
              <w:rPr>
                <w:rFonts w:ascii="Arial" w:hAnsi="Arial" w:cs="Arial"/>
                <w:color w:val="0070C0"/>
                <w:sz w:val="20"/>
                <w:szCs w:val="20"/>
              </w:rPr>
            </w:pPr>
            <w:r w:rsidRPr="00C27112">
              <w:rPr>
                <w:rFonts w:ascii="Arial" w:hAnsi="Arial" w:cs="Arial"/>
                <w:color w:val="0070C0"/>
                <w:sz w:val="20"/>
                <w:szCs w:val="20"/>
              </w:rPr>
              <w:t>Y fuentes confiables.</w:t>
            </w:r>
          </w:p>
          <w:p w14:paraId="00AA59A0" w14:textId="77777777" w:rsidR="00F17D80" w:rsidRPr="00023343" w:rsidRDefault="00F17D80" w:rsidP="00947676">
            <w:pPr>
              <w:spacing w:after="0" w:line="240" w:lineRule="auto"/>
              <w:rPr>
                <w:rFonts w:ascii="Arial" w:hAnsi="Arial" w:cs="Arial"/>
                <w:color w:val="0070C0"/>
                <w:sz w:val="20"/>
                <w:szCs w:val="20"/>
              </w:rPr>
            </w:pPr>
            <w:r w:rsidRPr="00C27112">
              <w:rPr>
                <w:rFonts w:ascii="Arial" w:hAnsi="Arial" w:cs="Arial"/>
                <w:color w:val="0070C0"/>
                <w:sz w:val="20"/>
                <w:szCs w:val="20"/>
              </w:rPr>
              <w:t>NO se permiten imágenes o contenido de monografías, Wikiped</w:t>
            </w:r>
            <w:r>
              <w:rPr>
                <w:rFonts w:ascii="Arial" w:hAnsi="Arial" w:cs="Arial"/>
                <w:color w:val="0070C0"/>
                <w:sz w:val="20"/>
                <w:szCs w:val="20"/>
              </w:rPr>
              <w:t>ia, rincón del vago y similares</w:t>
            </w:r>
          </w:p>
        </w:tc>
      </w:tr>
      <w:tr w:rsidR="00F17D80" w:rsidRPr="00C27112" w14:paraId="78A5E599" w14:textId="77777777" w:rsidTr="008B1681">
        <w:tc>
          <w:tcPr>
            <w:tcW w:w="8833" w:type="dxa"/>
          </w:tcPr>
          <w:p w14:paraId="18BF2973" w14:textId="0A94CDA5" w:rsidR="00F17D80" w:rsidRPr="00993025" w:rsidRDefault="00F17D80" w:rsidP="008B1681">
            <w:pPr>
              <w:pStyle w:val="ListParagraph"/>
              <w:spacing w:after="0" w:line="240" w:lineRule="auto"/>
              <w:ind w:left="0"/>
              <w:rPr>
                <w:rFonts w:ascii="Arial" w:hAnsi="Arial" w:cs="Arial"/>
                <w:b/>
                <w:sz w:val="20"/>
                <w:szCs w:val="20"/>
                <w:lang w:val="es-ES"/>
              </w:rPr>
            </w:pPr>
          </w:p>
        </w:tc>
      </w:tr>
    </w:tbl>
    <w:p w14:paraId="0F660559" w14:textId="77777777" w:rsidR="00F17D80" w:rsidRPr="00CB2A50" w:rsidRDefault="00F17D80" w:rsidP="00F17D80">
      <w:pPr>
        <w:spacing w:after="0" w:line="240" w:lineRule="auto"/>
        <w:outlineLvl w:val="0"/>
        <w:rPr>
          <w:rFonts w:ascii="Arial" w:eastAsia="Times New Roman" w:hAnsi="Arial" w:cs="Arial"/>
          <w:color w:val="984806"/>
          <w:sz w:val="20"/>
          <w:szCs w:val="20"/>
        </w:rPr>
      </w:pPr>
    </w:p>
    <w:p w14:paraId="57E7F2A2" w14:textId="77777777" w:rsidR="00F17D80" w:rsidRDefault="00F17D80" w:rsidP="00F17D80">
      <w:pPr>
        <w:spacing w:after="0" w:line="240" w:lineRule="auto"/>
        <w:outlineLvl w:val="0"/>
        <w:rPr>
          <w:rFonts w:ascii="Arial" w:eastAsia="Times New Roman" w:hAnsi="Arial" w:cs="Arial"/>
          <w:color w:val="984806"/>
          <w:sz w:val="20"/>
          <w:szCs w:val="20"/>
        </w:rPr>
      </w:pPr>
    </w:p>
    <w:p w14:paraId="78541FBE"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4</w:t>
      </w:r>
      <w:r w:rsidRPr="00CB2A50">
        <w:rPr>
          <w:rFonts w:ascii="Arial" w:eastAsia="Times New Roman" w:hAnsi="Arial" w:cs="Arial"/>
          <w:b/>
          <w:bCs/>
          <w:color w:val="FFFFFF"/>
          <w:sz w:val="20"/>
          <w:szCs w:val="20"/>
        </w:rPr>
        <w:t xml:space="preserve"> (aterrizaje del </w:t>
      </w:r>
      <w:r>
        <w:rPr>
          <w:rFonts w:ascii="Arial" w:eastAsia="Times New Roman" w:hAnsi="Arial" w:cs="Arial"/>
          <w:b/>
          <w:bCs/>
          <w:color w:val="FFFFFF"/>
          <w:sz w:val="20"/>
          <w:szCs w:val="20"/>
        </w:rPr>
        <w:t>participante</w:t>
      </w:r>
      <w:r w:rsidRPr="00CB2A50">
        <w:rPr>
          <w:rFonts w:ascii="Arial" w:eastAsia="Times New Roman" w:hAnsi="Arial" w:cs="Arial"/>
          <w:b/>
          <w:bCs/>
          <w:color w:val="FFFFFF"/>
          <w:sz w:val="20"/>
          <w:szCs w:val="20"/>
        </w:rPr>
        <w:t>)</w:t>
      </w:r>
    </w:p>
    <w:p w14:paraId="4E52B5A2" w14:textId="77777777" w:rsidR="00F17D80" w:rsidRPr="00CB2A50" w:rsidRDefault="00F17D80" w:rsidP="00F17D80">
      <w:pPr>
        <w:pStyle w:val="NoSpacing"/>
      </w:pPr>
    </w:p>
    <w:p w14:paraId="560EDA32" w14:textId="77777777" w:rsidR="00F17D80" w:rsidRPr="00CB2A50" w:rsidRDefault="00F17D80" w:rsidP="00F17D80">
      <w:pPr>
        <w:shd w:val="clear" w:color="auto" w:fill="E7E6E6"/>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12D5A1E9" w14:textId="77777777" w:rsidR="00F17D80" w:rsidRPr="00CB2A50" w:rsidRDefault="00F17D80" w:rsidP="00F17D80">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Pregunta(s) de reflexión</w:t>
      </w:r>
    </w:p>
    <w:p w14:paraId="28B110C8" w14:textId="77777777" w:rsidR="00F17D80" w:rsidRPr="00CB2A50" w:rsidRDefault="00F17D80" w:rsidP="00F17D80">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 xml:space="preserve">Conclusión + Ejercicio de reflexión </w:t>
      </w:r>
    </w:p>
    <w:p w14:paraId="2BDD97C8" w14:textId="77777777" w:rsidR="00F17D80" w:rsidRPr="00CB2A50" w:rsidRDefault="00F17D80" w:rsidP="00F17D80">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Esquema o mapa de conceptos</w:t>
      </w:r>
    </w:p>
    <w:p w14:paraId="6F14A64D" w14:textId="77777777" w:rsidR="00F17D80" w:rsidRPr="00CB2A50" w:rsidRDefault="00F17D80" w:rsidP="00F17D80">
      <w:pPr>
        <w:pStyle w:val="ListParagraph"/>
        <w:rPr>
          <w:rFonts w:ascii="Arial" w:hAnsi="Arial" w:cs="Arial"/>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F17D80" w:rsidRPr="00C27112" w14:paraId="297990D3" w14:textId="77777777" w:rsidTr="008B1681">
        <w:tc>
          <w:tcPr>
            <w:tcW w:w="8833" w:type="dxa"/>
          </w:tcPr>
          <w:p w14:paraId="6380D33C" w14:textId="283E1F22" w:rsidR="00F17D80" w:rsidRDefault="00B72C6A" w:rsidP="008B1681">
            <w:pPr>
              <w:pStyle w:val="ListParagraph"/>
              <w:spacing w:after="0" w:line="240" w:lineRule="auto"/>
              <w:ind w:left="0"/>
              <w:rPr>
                <w:rFonts w:ascii="Arial" w:hAnsi="Arial" w:cs="Arial"/>
                <w:sz w:val="20"/>
                <w:szCs w:val="20"/>
                <w:lang w:val="es-ES"/>
              </w:rPr>
            </w:pPr>
            <w:commentRangeStart w:id="26"/>
            <w:r>
              <w:rPr>
                <w:noProof/>
                <w:lang w:eastAsia="es-MX"/>
              </w:rPr>
              <w:drawing>
                <wp:anchor distT="0" distB="0" distL="114300" distR="114300" simplePos="0" relativeHeight="251689984" behindDoc="0" locked="0" layoutInCell="1" allowOverlap="1" wp14:anchorId="0F1B5D28" wp14:editId="1C3024F4">
                  <wp:simplePos x="0" y="0"/>
                  <wp:positionH relativeFrom="column">
                    <wp:posOffset>3810</wp:posOffset>
                  </wp:positionH>
                  <wp:positionV relativeFrom="paragraph">
                    <wp:posOffset>114935</wp:posOffset>
                  </wp:positionV>
                  <wp:extent cx="885825" cy="1253429"/>
                  <wp:effectExtent l="0" t="0" r="0" b="4445"/>
                  <wp:wrapSquare wrapText="bothSides"/>
                  <wp:docPr id="40" name="Picture 40" descr="Black and white illustration of illuminated lightbulb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ck and white illustration of illuminated lightbulb : Ilustración de stock"/>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885825" cy="125342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commentRangeEnd w:id="26"/>
            <w:r w:rsidR="00AE2AD4">
              <w:rPr>
                <w:rStyle w:val="CommentReference"/>
              </w:rPr>
              <w:commentReference w:id="26"/>
            </w:r>
            <w:r w:rsidR="00F17D80">
              <w:rPr>
                <w:rFonts w:ascii="Arial" w:hAnsi="Arial" w:cs="Arial"/>
                <w:sz w:val="20"/>
                <w:szCs w:val="20"/>
                <w:lang w:val="es-ES"/>
              </w:rPr>
              <w:t>En este tema pudiste observar las diversas etapas en las que se desarrolla un proyecto inmobiliario, pudiste identificar en qu</w:t>
            </w:r>
            <w:r>
              <w:rPr>
                <w:rFonts w:ascii="Arial" w:hAnsi="Arial" w:cs="Arial"/>
                <w:sz w:val="20"/>
                <w:szCs w:val="20"/>
                <w:lang w:val="es-ES"/>
              </w:rPr>
              <w:t>é consiste cada una de ellas y có</w:t>
            </w:r>
            <w:r w:rsidR="00F17D80">
              <w:rPr>
                <w:rFonts w:ascii="Arial" w:hAnsi="Arial" w:cs="Arial"/>
                <w:sz w:val="20"/>
                <w:szCs w:val="20"/>
                <w:lang w:val="es-ES"/>
              </w:rPr>
              <w:t>mo el ejecutarlas con la mayor eficiencia posible es importante para el éxito del proyecto.</w:t>
            </w:r>
          </w:p>
          <w:p w14:paraId="6034835B" w14:textId="77777777" w:rsidR="00F17D80" w:rsidRPr="00F363BB" w:rsidRDefault="00F17D80" w:rsidP="008B1681">
            <w:pPr>
              <w:pStyle w:val="ListParagraph"/>
              <w:spacing w:after="0" w:line="240" w:lineRule="auto"/>
              <w:ind w:left="0"/>
              <w:rPr>
                <w:rFonts w:ascii="Arial" w:hAnsi="Arial" w:cs="Arial"/>
                <w:sz w:val="20"/>
                <w:szCs w:val="20"/>
                <w:lang w:val="es-ES"/>
              </w:rPr>
            </w:pPr>
          </w:p>
          <w:p w14:paraId="59A01CBD" w14:textId="1DCA0C90" w:rsidR="00F17D80" w:rsidRDefault="00F17D80" w:rsidP="008B1681">
            <w:pPr>
              <w:pStyle w:val="ListParagraph"/>
              <w:spacing w:after="0" w:line="240" w:lineRule="auto"/>
              <w:ind w:left="0"/>
              <w:rPr>
                <w:rFonts w:ascii="Arial" w:hAnsi="Arial" w:cs="Arial"/>
                <w:sz w:val="20"/>
                <w:szCs w:val="20"/>
                <w:lang w:val="es-ES"/>
              </w:rPr>
            </w:pPr>
            <w:r>
              <w:rPr>
                <w:rFonts w:ascii="Arial" w:hAnsi="Arial" w:cs="Arial"/>
                <w:sz w:val="20"/>
                <w:szCs w:val="20"/>
                <w:lang w:val="es-ES"/>
              </w:rPr>
              <w:t>Aprendiste también c</w:t>
            </w:r>
            <w:r w:rsidR="00B72C6A">
              <w:rPr>
                <w:rFonts w:ascii="Arial" w:hAnsi="Arial" w:cs="Arial"/>
                <w:sz w:val="20"/>
                <w:szCs w:val="20"/>
                <w:lang w:val="es-ES"/>
              </w:rPr>
              <w:t>ómo interactúan entre ellas, cuá</w:t>
            </w:r>
            <w:r>
              <w:rPr>
                <w:rFonts w:ascii="Arial" w:hAnsi="Arial" w:cs="Arial"/>
                <w:sz w:val="20"/>
                <w:szCs w:val="20"/>
                <w:lang w:val="es-ES"/>
              </w:rPr>
              <w:t>l es la información relevante que arroja cada una de ellas y en qué momento del proyecto se van ejecutando.</w:t>
            </w:r>
          </w:p>
          <w:p w14:paraId="6E7B60F7" w14:textId="77777777" w:rsidR="00F17D80" w:rsidRDefault="00F17D80" w:rsidP="008B1681">
            <w:pPr>
              <w:pStyle w:val="ListParagraph"/>
              <w:spacing w:after="0" w:line="240" w:lineRule="auto"/>
              <w:ind w:left="0"/>
              <w:rPr>
                <w:rFonts w:ascii="Arial" w:hAnsi="Arial" w:cs="Arial"/>
                <w:sz w:val="20"/>
                <w:szCs w:val="20"/>
                <w:lang w:val="es-ES"/>
              </w:rPr>
            </w:pPr>
          </w:p>
          <w:p w14:paraId="7CDF9C3B" w14:textId="6B50B3E5" w:rsidR="00F17D80" w:rsidRPr="00B72C6A" w:rsidRDefault="00F17D80" w:rsidP="00B72C6A">
            <w:pPr>
              <w:pStyle w:val="ListParagraph"/>
              <w:spacing w:after="0" w:line="240" w:lineRule="auto"/>
              <w:ind w:left="0"/>
              <w:rPr>
                <w:rFonts w:ascii="Arial" w:hAnsi="Arial" w:cs="Arial"/>
                <w:sz w:val="20"/>
                <w:szCs w:val="20"/>
                <w:lang w:val="es-ES"/>
              </w:rPr>
            </w:pPr>
            <w:r>
              <w:rPr>
                <w:rFonts w:ascii="Arial" w:hAnsi="Arial" w:cs="Arial"/>
                <w:sz w:val="20"/>
                <w:szCs w:val="20"/>
                <w:lang w:val="es-ES"/>
              </w:rPr>
              <w:t>De la misma forma identificaste las consideraciones que hay que tener en cada una de ellas para poder ejecutar</w:t>
            </w:r>
            <w:r w:rsidR="00B72C6A">
              <w:rPr>
                <w:rFonts w:ascii="Arial" w:hAnsi="Arial" w:cs="Arial"/>
                <w:sz w:val="20"/>
                <w:szCs w:val="20"/>
                <w:lang w:val="es-ES"/>
              </w:rPr>
              <w:t xml:space="preserve">las de la mejor forma posible. </w:t>
            </w:r>
          </w:p>
        </w:tc>
      </w:tr>
    </w:tbl>
    <w:p w14:paraId="5C148A9A" w14:textId="77777777" w:rsidR="00F17D80" w:rsidRPr="0001631B" w:rsidRDefault="00F17D80" w:rsidP="00F17D80">
      <w:pPr>
        <w:spacing w:after="0" w:line="240" w:lineRule="auto"/>
        <w:outlineLvl w:val="0"/>
        <w:rPr>
          <w:rFonts w:ascii="Arial" w:eastAsia="Times New Roman" w:hAnsi="Arial" w:cs="Arial"/>
          <w:color w:val="984806"/>
          <w:sz w:val="20"/>
          <w:szCs w:val="20"/>
          <w:lang w:val="es-ES"/>
        </w:rPr>
      </w:pPr>
    </w:p>
    <w:p w14:paraId="1B161256" w14:textId="77777777" w:rsidR="00F17D80" w:rsidRPr="00CB2A50" w:rsidRDefault="00F17D80" w:rsidP="00F17D80">
      <w:pPr>
        <w:spacing w:after="0" w:line="240" w:lineRule="auto"/>
        <w:outlineLvl w:val="0"/>
        <w:rPr>
          <w:rFonts w:ascii="Arial" w:eastAsia="Times New Roman" w:hAnsi="Arial" w:cs="Arial"/>
          <w:color w:val="984806"/>
          <w:sz w:val="20"/>
          <w:szCs w:val="20"/>
        </w:rPr>
      </w:pPr>
    </w:p>
    <w:p w14:paraId="38CA1F4C"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4</w:t>
      </w:r>
    </w:p>
    <w:p w14:paraId="3D1F66F9" w14:textId="77777777" w:rsidR="00F17D80" w:rsidRPr="00CB2A50" w:rsidRDefault="00F17D80" w:rsidP="00F17D80">
      <w:pPr>
        <w:shd w:val="clear" w:color="auto" w:fill="E7E6E6"/>
        <w:spacing w:after="0" w:line="240" w:lineRule="auto"/>
        <w:outlineLvl w:val="0"/>
        <w:rPr>
          <w:rFonts w:ascii="Arial" w:eastAsia="Times New Roman" w:hAnsi="Arial" w:cs="Arial"/>
          <w:sz w:val="20"/>
          <w:szCs w:val="20"/>
        </w:rPr>
      </w:pPr>
    </w:p>
    <w:p w14:paraId="78BE396B" w14:textId="77777777" w:rsidR="00F17D80" w:rsidRPr="00CB2A50" w:rsidRDefault="00F17D80" w:rsidP="00F17D80">
      <w:pPr>
        <w:shd w:val="clear" w:color="auto" w:fill="E7E6E6"/>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4ADAB58" w14:textId="77777777" w:rsidR="00F17D80" w:rsidRPr="00CB2A50" w:rsidRDefault="00F17D80" w:rsidP="00F17D80">
      <w:pPr>
        <w:spacing w:after="0" w:line="240" w:lineRule="auto"/>
        <w:outlineLvl w:val="0"/>
        <w:rPr>
          <w:rFonts w:ascii="Arial" w:eastAsia="Times New Roman" w:hAnsi="Arial" w:cs="Arial"/>
          <w:color w:val="7F7F7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F17D80" w:rsidRPr="00C27112" w14:paraId="75FF47FE" w14:textId="77777777" w:rsidTr="008B1681">
        <w:tc>
          <w:tcPr>
            <w:tcW w:w="10201" w:type="dxa"/>
            <w:shd w:val="clear" w:color="auto" w:fill="E7E6E6"/>
          </w:tcPr>
          <w:p w14:paraId="059310FC" w14:textId="77777777" w:rsidR="00F17D80" w:rsidRPr="00C27112" w:rsidRDefault="00F17D80" w:rsidP="008B1681">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Videos educativos </w:t>
            </w:r>
            <w:r w:rsidRPr="00C27112">
              <w:rPr>
                <w:rFonts w:ascii="Arial" w:hAnsi="Arial" w:cs="Arial"/>
                <w:color w:val="7F7F7F"/>
                <w:sz w:val="20"/>
                <w:szCs w:val="20"/>
              </w:rPr>
              <w:t xml:space="preserve">(Cada tema debe presentar un video grabado por un experto, puede ser una entrevista, explicación de procesos o contenido) </w:t>
            </w:r>
          </w:p>
        </w:tc>
      </w:tr>
      <w:tr w:rsidR="00F17D80" w:rsidRPr="00C27112" w14:paraId="107B413A" w14:textId="77777777" w:rsidTr="008B1681">
        <w:tc>
          <w:tcPr>
            <w:tcW w:w="10201" w:type="dxa"/>
          </w:tcPr>
          <w:p w14:paraId="27C01F3D" w14:textId="2847241C" w:rsidR="00AE2AD4" w:rsidRPr="00EB6288" w:rsidRDefault="00AE2AD4" w:rsidP="008B1681"/>
        </w:tc>
      </w:tr>
      <w:tr w:rsidR="00F17D80" w:rsidRPr="00C27112" w14:paraId="0F6AD38D" w14:textId="77777777" w:rsidTr="008B1681">
        <w:tc>
          <w:tcPr>
            <w:tcW w:w="10201" w:type="dxa"/>
            <w:shd w:val="clear" w:color="auto" w:fill="E7E6E6"/>
          </w:tcPr>
          <w:p w14:paraId="63820E48" w14:textId="77777777" w:rsidR="00F17D80" w:rsidRPr="00C27112" w:rsidRDefault="00F17D80" w:rsidP="008B1681">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Lecturas: artículos, recursos educativos abiertos </w:t>
            </w:r>
            <w:r w:rsidRPr="00C27112">
              <w:rPr>
                <w:rFonts w:ascii="Arial" w:hAnsi="Arial" w:cs="Arial"/>
                <w:color w:val="7F7F7F"/>
                <w:sz w:val="20"/>
                <w:szCs w:val="20"/>
              </w:rPr>
              <w:t xml:space="preserve">(Incluya al menos tres lecturas que permitan al participante tener mayor conocimiento del tema). </w:t>
            </w:r>
          </w:p>
        </w:tc>
      </w:tr>
      <w:tr w:rsidR="00F17D80" w:rsidRPr="00C27112" w14:paraId="2B7DFEDB" w14:textId="77777777" w:rsidTr="008B1681">
        <w:tc>
          <w:tcPr>
            <w:tcW w:w="10201" w:type="dxa"/>
          </w:tcPr>
          <w:p w14:paraId="10427136" w14:textId="77777777" w:rsidR="00F17D80" w:rsidRPr="00C27112" w:rsidRDefault="00F17D80" w:rsidP="008B1681">
            <w:pPr>
              <w:spacing w:after="0" w:line="240" w:lineRule="auto"/>
              <w:outlineLvl w:val="0"/>
              <w:rPr>
                <w:rFonts w:ascii="Arial" w:eastAsia="Times New Roman" w:hAnsi="Arial" w:cs="Arial"/>
                <w:b/>
                <w:bCs/>
                <w:sz w:val="20"/>
                <w:szCs w:val="20"/>
                <w:lang w:eastAsia="es-MX"/>
              </w:rPr>
            </w:pPr>
          </w:p>
          <w:p w14:paraId="5FFDE5CE" w14:textId="77777777" w:rsidR="00F17D80" w:rsidRDefault="00F17D80" w:rsidP="008B1681">
            <w:pPr>
              <w:pStyle w:val="ListParagraph"/>
              <w:numPr>
                <w:ilvl w:val="0"/>
                <w:numId w:val="6"/>
              </w:numPr>
              <w:spacing w:after="0" w:line="240" w:lineRule="auto"/>
              <w:outlineLvl w:val="0"/>
              <w:rPr>
                <w:rFonts w:ascii="Arial" w:hAnsi="Arial" w:cs="Arial"/>
                <w:b/>
                <w:color w:val="000000"/>
                <w:sz w:val="20"/>
                <w:szCs w:val="20"/>
              </w:rPr>
            </w:pPr>
            <w:r w:rsidRPr="00773586">
              <w:rPr>
                <w:rFonts w:ascii="Arial" w:hAnsi="Arial" w:cs="Arial"/>
                <w:b/>
                <w:color w:val="000000"/>
                <w:sz w:val="20"/>
                <w:szCs w:val="20"/>
              </w:rPr>
              <w:t>Lecturas obligatorias</w:t>
            </w:r>
          </w:p>
          <w:p w14:paraId="15DBF83F" w14:textId="77777777" w:rsidR="00AE2AD4" w:rsidRDefault="00AE2AD4" w:rsidP="00AE2AD4">
            <w:pPr>
              <w:spacing w:after="0" w:line="240" w:lineRule="auto"/>
              <w:outlineLvl w:val="0"/>
              <w:rPr>
                <w:rFonts w:ascii="Arial" w:hAnsi="Arial" w:cs="Arial"/>
                <w:b/>
                <w:color w:val="000000"/>
                <w:sz w:val="20"/>
                <w:szCs w:val="20"/>
              </w:rPr>
            </w:pPr>
          </w:p>
          <w:p w14:paraId="1F0FA82A" w14:textId="6CF0BABB" w:rsidR="00AE2AD4" w:rsidRPr="00E22242" w:rsidRDefault="00AE2AD4" w:rsidP="00AE2AD4">
            <w:pPr>
              <w:spacing w:after="0" w:line="240" w:lineRule="auto"/>
              <w:outlineLvl w:val="0"/>
              <w:rPr>
                <w:rFonts w:ascii="Arial" w:hAnsi="Arial" w:cs="Arial"/>
                <w:color w:val="000000"/>
                <w:sz w:val="20"/>
                <w:szCs w:val="20"/>
              </w:rPr>
            </w:pPr>
            <w:r w:rsidRPr="00E22242">
              <w:rPr>
                <w:rFonts w:ascii="Arial" w:hAnsi="Arial" w:cs="Arial"/>
                <w:color w:val="000000"/>
                <w:sz w:val="20"/>
                <w:szCs w:val="20"/>
              </w:rPr>
              <w:t xml:space="preserve">Callejón, E. (2013). </w:t>
            </w:r>
            <w:r w:rsidRPr="00E22242">
              <w:rPr>
                <w:rFonts w:ascii="Arial" w:hAnsi="Arial" w:cs="Arial"/>
                <w:i/>
                <w:color w:val="000000"/>
                <w:sz w:val="20"/>
                <w:szCs w:val="20"/>
              </w:rPr>
              <w:t>Gestión en el ciclo de vida de un proyecto de construcción</w:t>
            </w:r>
            <w:r w:rsidRPr="00E22242">
              <w:rPr>
                <w:rFonts w:ascii="Arial" w:hAnsi="Arial" w:cs="Arial"/>
                <w:color w:val="000000"/>
                <w:sz w:val="20"/>
                <w:szCs w:val="20"/>
              </w:rPr>
              <w:t xml:space="preserve">. Recuperado de </w:t>
            </w:r>
            <w:hyperlink r:id="rId74" w:history="1">
              <w:r w:rsidRPr="00E22242">
                <w:rPr>
                  <w:rStyle w:val="Hyperlink"/>
                  <w:rFonts w:ascii="Arial" w:hAnsi="Arial" w:cs="Arial"/>
                  <w:sz w:val="20"/>
                  <w:szCs w:val="20"/>
                </w:rPr>
                <w:t>http://ecallejon.com/2013/11/18/gestion-en-el-ciclo-de-vida-de-un-proyecto-de-construccion/</w:t>
              </w:r>
            </w:hyperlink>
          </w:p>
          <w:p w14:paraId="2A74C910" w14:textId="77777777" w:rsidR="00AE2AD4" w:rsidRPr="00E22242" w:rsidRDefault="00AE2AD4" w:rsidP="00AE2AD4">
            <w:pPr>
              <w:spacing w:after="0" w:line="240" w:lineRule="auto"/>
              <w:outlineLvl w:val="0"/>
              <w:rPr>
                <w:rFonts w:ascii="Arial" w:hAnsi="Arial" w:cs="Arial"/>
                <w:color w:val="000000"/>
                <w:sz w:val="20"/>
                <w:szCs w:val="20"/>
              </w:rPr>
            </w:pPr>
          </w:p>
          <w:p w14:paraId="6A3879A3" w14:textId="5EED05D3" w:rsidR="00AE2AD4" w:rsidRPr="00E22242" w:rsidRDefault="00AE2AD4" w:rsidP="00AE2AD4">
            <w:pPr>
              <w:spacing w:after="0" w:line="240" w:lineRule="auto"/>
              <w:outlineLvl w:val="0"/>
              <w:rPr>
                <w:rFonts w:ascii="Arial" w:hAnsi="Arial" w:cs="Arial"/>
                <w:color w:val="000000"/>
                <w:sz w:val="20"/>
                <w:szCs w:val="20"/>
              </w:rPr>
            </w:pPr>
            <w:r w:rsidRPr="00E22242">
              <w:rPr>
                <w:rFonts w:ascii="Arial" w:hAnsi="Arial" w:cs="Arial"/>
                <w:color w:val="000000"/>
                <w:sz w:val="20"/>
                <w:szCs w:val="20"/>
              </w:rPr>
              <w:t xml:space="preserve">Virgen, C. (2009). </w:t>
            </w:r>
            <w:r w:rsidRPr="00E22242">
              <w:rPr>
                <w:rFonts w:ascii="Arial" w:hAnsi="Arial" w:cs="Arial"/>
                <w:i/>
                <w:color w:val="000000"/>
                <w:sz w:val="20"/>
                <w:szCs w:val="20"/>
              </w:rPr>
              <w:t>El ciclo de vida de un destino turístico: Puerto Vallarta, Jalisco, México</w:t>
            </w:r>
            <w:r w:rsidRPr="00E22242">
              <w:rPr>
                <w:rFonts w:ascii="Arial" w:hAnsi="Arial" w:cs="Arial"/>
                <w:color w:val="000000"/>
                <w:sz w:val="20"/>
                <w:szCs w:val="20"/>
              </w:rPr>
              <w:t xml:space="preserve">. Recuperado de </w:t>
            </w:r>
            <w:hyperlink r:id="rId75" w:history="1">
              <w:r w:rsidRPr="00E22242">
                <w:rPr>
                  <w:rStyle w:val="Hyperlink"/>
                  <w:rFonts w:ascii="Arial" w:hAnsi="Arial" w:cs="Arial"/>
                  <w:sz w:val="20"/>
                  <w:szCs w:val="20"/>
                </w:rPr>
                <w:t>http://www.uesc.br/revistas/culturaeturismo/edicao4/artigo_1.pdf</w:t>
              </w:r>
            </w:hyperlink>
          </w:p>
          <w:p w14:paraId="7ADD25D2" w14:textId="77777777" w:rsidR="00AE2AD4" w:rsidRPr="00E22242" w:rsidRDefault="00AE2AD4" w:rsidP="00AE2AD4">
            <w:pPr>
              <w:spacing w:after="0" w:line="240" w:lineRule="auto"/>
              <w:outlineLvl w:val="0"/>
              <w:rPr>
                <w:rFonts w:ascii="Arial" w:hAnsi="Arial" w:cs="Arial"/>
                <w:color w:val="000000"/>
                <w:sz w:val="20"/>
                <w:szCs w:val="20"/>
              </w:rPr>
            </w:pPr>
          </w:p>
          <w:p w14:paraId="00A30BB8" w14:textId="75FB791D" w:rsidR="00E22242" w:rsidRPr="00E22242" w:rsidRDefault="00E22242" w:rsidP="00AE2AD4">
            <w:pPr>
              <w:spacing w:after="0" w:line="240" w:lineRule="auto"/>
              <w:outlineLvl w:val="0"/>
              <w:rPr>
                <w:rFonts w:ascii="Arial" w:hAnsi="Arial" w:cs="Arial"/>
                <w:color w:val="000000"/>
                <w:sz w:val="20"/>
                <w:szCs w:val="20"/>
              </w:rPr>
            </w:pPr>
            <w:r w:rsidRPr="00E22242">
              <w:rPr>
                <w:rFonts w:ascii="Arial" w:hAnsi="Arial" w:cs="Arial"/>
                <w:color w:val="000000"/>
                <w:sz w:val="20"/>
                <w:szCs w:val="20"/>
              </w:rPr>
              <w:lastRenderedPageBreak/>
              <w:t xml:space="preserve">ICONOS. (2013). </w:t>
            </w:r>
            <w:r w:rsidRPr="00E22242">
              <w:rPr>
                <w:rFonts w:ascii="Arial" w:hAnsi="Arial" w:cs="Arial"/>
                <w:i/>
                <w:color w:val="000000"/>
                <w:sz w:val="20"/>
                <w:szCs w:val="20"/>
              </w:rPr>
              <w:t>Inseparables: Desarrollo turístico, planeación y sustentabilidad.</w:t>
            </w:r>
            <w:r w:rsidRPr="00E22242">
              <w:rPr>
                <w:rFonts w:ascii="Arial" w:hAnsi="Arial" w:cs="Arial"/>
                <w:color w:val="000000"/>
                <w:sz w:val="20"/>
                <w:szCs w:val="20"/>
              </w:rPr>
              <w:t xml:space="preserve"> Recuperado de </w:t>
            </w:r>
            <w:hyperlink r:id="rId76" w:history="1">
              <w:r w:rsidRPr="00E22242">
                <w:rPr>
                  <w:rStyle w:val="Hyperlink"/>
                  <w:rFonts w:ascii="Arial" w:hAnsi="Arial" w:cs="Arial"/>
                  <w:sz w:val="20"/>
                  <w:szCs w:val="20"/>
                </w:rPr>
                <w:t>http://cbre.com.mx/empresa/articulos/artcentral_10aed.pdf</w:t>
              </w:r>
            </w:hyperlink>
          </w:p>
          <w:p w14:paraId="2A65EABA" w14:textId="5FD145CF" w:rsidR="00F17D80" w:rsidRPr="0044740D" w:rsidRDefault="00E22242" w:rsidP="0044740D">
            <w:pPr>
              <w:spacing w:after="0" w:line="240" w:lineRule="auto"/>
              <w:outlineLvl w:val="0"/>
              <w:rPr>
                <w:rFonts w:ascii="Arial" w:hAnsi="Arial" w:cs="Arial"/>
                <w:color w:val="000000"/>
                <w:sz w:val="20"/>
                <w:szCs w:val="20"/>
              </w:rPr>
            </w:pPr>
            <w:r w:rsidRPr="00E22242">
              <w:rPr>
                <w:rFonts w:ascii="Arial" w:hAnsi="Arial" w:cs="Arial"/>
                <w:color w:val="000000"/>
                <w:sz w:val="20"/>
                <w:szCs w:val="20"/>
              </w:rPr>
              <w:t xml:space="preserve"> </w:t>
            </w:r>
          </w:p>
          <w:p w14:paraId="22EAA1B6" w14:textId="77777777" w:rsidR="00F17D80" w:rsidRDefault="00F17D80" w:rsidP="008B1681">
            <w:pPr>
              <w:pStyle w:val="ListParagraph"/>
              <w:numPr>
                <w:ilvl w:val="0"/>
                <w:numId w:val="6"/>
              </w:numPr>
              <w:spacing w:after="0" w:line="240" w:lineRule="auto"/>
              <w:outlineLvl w:val="0"/>
              <w:rPr>
                <w:rFonts w:ascii="Arial" w:hAnsi="Arial" w:cs="Arial"/>
                <w:b/>
                <w:color w:val="000000"/>
                <w:sz w:val="20"/>
                <w:szCs w:val="20"/>
              </w:rPr>
            </w:pPr>
            <w:r w:rsidRPr="00773586">
              <w:rPr>
                <w:rFonts w:ascii="Arial" w:hAnsi="Arial" w:cs="Arial"/>
                <w:b/>
                <w:color w:val="000000"/>
                <w:sz w:val="20"/>
                <w:szCs w:val="20"/>
              </w:rPr>
              <w:t>Lecturas recomendadas</w:t>
            </w:r>
          </w:p>
          <w:p w14:paraId="1E4A892D" w14:textId="77777777" w:rsidR="00F17D80" w:rsidRPr="00905535" w:rsidRDefault="00F17D80" w:rsidP="008B1681">
            <w:pPr>
              <w:spacing w:after="0" w:line="240" w:lineRule="auto"/>
              <w:outlineLvl w:val="0"/>
              <w:rPr>
                <w:rFonts w:ascii="Arial" w:hAnsi="Arial" w:cs="Arial"/>
                <w:b/>
                <w:color w:val="000000"/>
                <w:sz w:val="20"/>
                <w:szCs w:val="20"/>
              </w:rPr>
            </w:pPr>
          </w:p>
          <w:p w14:paraId="2C7D56D2" w14:textId="298B4437" w:rsidR="00F17D80" w:rsidRPr="009C4E44" w:rsidRDefault="0044740D" w:rsidP="0044740D">
            <w:pPr>
              <w:spacing w:after="0" w:line="240" w:lineRule="auto"/>
              <w:outlineLvl w:val="0"/>
              <w:rPr>
                <w:rFonts w:ascii="Arial" w:hAnsi="Arial" w:cs="Arial"/>
                <w:color w:val="000000"/>
                <w:sz w:val="20"/>
                <w:szCs w:val="20"/>
              </w:rPr>
            </w:pPr>
            <w:r w:rsidRPr="009C4E44">
              <w:rPr>
                <w:rFonts w:ascii="Arial" w:hAnsi="Arial" w:cs="Arial"/>
                <w:color w:val="000000"/>
                <w:sz w:val="20"/>
                <w:szCs w:val="20"/>
              </w:rPr>
              <w:t xml:space="preserve">Secretaría de Turismo. (s./a.). </w:t>
            </w:r>
            <w:r w:rsidRPr="009C4E44">
              <w:rPr>
                <w:rFonts w:ascii="Arial" w:hAnsi="Arial" w:cs="Arial"/>
                <w:i/>
                <w:color w:val="000000"/>
                <w:sz w:val="20"/>
                <w:szCs w:val="20"/>
              </w:rPr>
              <w:t>Planeación y Gestión del Desarrollo Turístico Municipal</w:t>
            </w:r>
            <w:r w:rsidRPr="009C4E44">
              <w:rPr>
                <w:rFonts w:ascii="Arial" w:hAnsi="Arial" w:cs="Arial"/>
                <w:color w:val="000000"/>
                <w:sz w:val="20"/>
                <w:szCs w:val="20"/>
              </w:rPr>
              <w:t xml:space="preserve">. </w:t>
            </w:r>
          </w:p>
          <w:p w14:paraId="72FDF70B" w14:textId="57774284" w:rsidR="0044740D" w:rsidRPr="009C4E44" w:rsidRDefault="0044740D" w:rsidP="0044740D">
            <w:pPr>
              <w:spacing w:after="0" w:line="240" w:lineRule="auto"/>
              <w:outlineLvl w:val="0"/>
              <w:rPr>
                <w:rFonts w:ascii="Arial" w:hAnsi="Arial" w:cs="Arial"/>
                <w:color w:val="000000"/>
                <w:sz w:val="20"/>
                <w:szCs w:val="20"/>
              </w:rPr>
            </w:pPr>
            <w:r w:rsidRPr="009C4E44">
              <w:rPr>
                <w:rFonts w:ascii="Arial" w:hAnsi="Arial" w:cs="Arial"/>
                <w:color w:val="000000"/>
                <w:sz w:val="20"/>
                <w:szCs w:val="20"/>
              </w:rPr>
              <w:t xml:space="preserve">Recuperado de </w:t>
            </w:r>
            <w:hyperlink r:id="rId77" w:history="1">
              <w:r w:rsidR="009C4E44" w:rsidRPr="009C4E44">
                <w:rPr>
                  <w:rStyle w:val="Hyperlink"/>
                  <w:rFonts w:ascii="Arial" w:hAnsi="Arial" w:cs="Arial"/>
                  <w:sz w:val="20"/>
                  <w:szCs w:val="20"/>
                </w:rPr>
                <w:t>http://www.cdi.gob.mx/ecoturismo/docs/desarrollo_turistico_municipal.pdf</w:t>
              </w:r>
            </w:hyperlink>
          </w:p>
          <w:p w14:paraId="6734355C" w14:textId="77777777" w:rsidR="009C4E44" w:rsidRPr="0044740D" w:rsidRDefault="009C4E44" w:rsidP="0044740D">
            <w:pPr>
              <w:spacing w:after="0" w:line="240" w:lineRule="auto"/>
              <w:outlineLvl w:val="0"/>
              <w:rPr>
                <w:rFonts w:ascii="Arial" w:hAnsi="Arial" w:cs="Arial"/>
                <w:b/>
                <w:color w:val="000000"/>
                <w:sz w:val="20"/>
                <w:szCs w:val="20"/>
              </w:rPr>
            </w:pPr>
          </w:p>
          <w:p w14:paraId="5F78771A" w14:textId="77777777" w:rsidR="00F17D80" w:rsidRPr="00C27112" w:rsidRDefault="00F17D80" w:rsidP="008B1681">
            <w:pPr>
              <w:spacing w:after="0" w:line="240" w:lineRule="auto"/>
              <w:ind w:left="738" w:hanging="18"/>
              <w:outlineLvl w:val="0"/>
              <w:rPr>
                <w:rFonts w:ascii="Arial" w:eastAsia="Times New Roman" w:hAnsi="Arial" w:cs="Arial"/>
                <w:b/>
                <w:bCs/>
                <w:sz w:val="20"/>
                <w:szCs w:val="20"/>
                <w:lang w:eastAsia="es-MX"/>
              </w:rPr>
            </w:pPr>
          </w:p>
        </w:tc>
      </w:tr>
    </w:tbl>
    <w:p w14:paraId="1A864366" w14:textId="77777777" w:rsidR="00F17D80" w:rsidRPr="00CB2A50" w:rsidRDefault="00F17D80" w:rsidP="00F17D80">
      <w:pPr>
        <w:rPr>
          <w:rFonts w:ascii="Arial" w:hAnsi="Arial" w:cs="Arial"/>
          <w:b/>
          <w:sz w:val="20"/>
          <w:szCs w:val="20"/>
        </w:rPr>
      </w:pPr>
    </w:p>
    <w:p w14:paraId="2BD454E1" w14:textId="77777777" w:rsidR="00F17D80" w:rsidRPr="00CB2A50" w:rsidRDefault="00F17D80" w:rsidP="00F17D80">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4</w:t>
      </w:r>
    </w:p>
    <w:p w14:paraId="0BC917C1" w14:textId="77777777" w:rsidR="00F17D80" w:rsidRPr="00CB2A50" w:rsidRDefault="00F17D80" w:rsidP="00F17D80">
      <w:pPr>
        <w:pStyle w:val="NoSpacing"/>
      </w:pPr>
    </w:p>
    <w:p w14:paraId="3CA0FCB0" w14:textId="77777777" w:rsidR="00F17D80" w:rsidRPr="00CB2A50" w:rsidRDefault="00F17D80" w:rsidP="00B0560A">
      <w:pPr>
        <w:pStyle w:val="ListParagraph"/>
        <w:numPr>
          <w:ilvl w:val="0"/>
          <w:numId w:val="27"/>
        </w:numPr>
        <w:shd w:val="clear" w:color="auto" w:fill="E7E6E6"/>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070AC0E9" w14:textId="77777777" w:rsidR="00F17D80" w:rsidRPr="00CB2A50" w:rsidRDefault="00F17D80" w:rsidP="00B0560A">
      <w:pPr>
        <w:pStyle w:val="ListParagraph"/>
        <w:numPr>
          <w:ilvl w:val="0"/>
          <w:numId w:val="27"/>
        </w:numPr>
        <w:shd w:val="clear" w:color="auto" w:fill="E7E6E6"/>
        <w:rPr>
          <w:rFonts w:ascii="Arial" w:hAnsi="Arial" w:cs="Arial"/>
          <w:sz w:val="20"/>
          <w:szCs w:val="20"/>
        </w:rPr>
      </w:pPr>
      <w:r w:rsidRPr="00CB2A50">
        <w:rPr>
          <w:rFonts w:ascii="Arial" w:hAnsi="Arial" w:cs="Arial"/>
          <w:sz w:val="20"/>
          <w:szCs w:val="20"/>
        </w:rPr>
        <w:t xml:space="preserve">Defina los de Marzano y considerar que es en éstos donde el </w:t>
      </w:r>
      <w:r>
        <w:rPr>
          <w:rFonts w:ascii="Arial" w:hAnsi="Arial" w:cs="Arial"/>
          <w:sz w:val="20"/>
          <w:szCs w:val="20"/>
        </w:rPr>
        <w:t>participante</w:t>
      </w:r>
      <w:r w:rsidRPr="00CB2A50">
        <w:rPr>
          <w:rFonts w:ascii="Arial" w:hAnsi="Arial" w:cs="Arial"/>
          <w:sz w:val="20"/>
          <w:szCs w:val="20"/>
        </w:rPr>
        <w:t xml:space="preserve"> deberá prestar mayor atención. Los enunciados no deben iniciar con verbos.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17D80" w:rsidRPr="00C27112" w14:paraId="745FE7BA" w14:textId="77777777" w:rsidTr="008B1681">
        <w:tc>
          <w:tcPr>
            <w:tcW w:w="8828" w:type="dxa"/>
          </w:tcPr>
          <w:p w14:paraId="42975D5F" w14:textId="77777777" w:rsidR="00F17D80" w:rsidRPr="00D679F7" w:rsidRDefault="00F17D80" w:rsidP="008B1681">
            <w:pPr>
              <w:pStyle w:val="ListParagraph"/>
              <w:spacing w:after="0" w:line="240" w:lineRule="auto"/>
              <w:ind w:left="360"/>
              <w:rPr>
                <w:rFonts w:ascii="Arial" w:hAnsi="Arial" w:cs="Arial"/>
                <w:sz w:val="20"/>
                <w:szCs w:val="20"/>
                <w:lang w:val="es-ES"/>
              </w:rPr>
            </w:pPr>
            <w:r>
              <w:rPr>
                <w:rFonts w:ascii="Arial" w:hAnsi="Arial" w:cs="Arial"/>
                <w:sz w:val="20"/>
                <w:szCs w:val="20"/>
                <w:lang w:val="es-ES"/>
              </w:rPr>
              <w:t xml:space="preserve">Asegúrate de comprender: </w:t>
            </w:r>
          </w:p>
          <w:p w14:paraId="43E5DE3A" w14:textId="77777777" w:rsidR="00F17D80" w:rsidRPr="00D679F7" w:rsidRDefault="00F17D80" w:rsidP="008B1681">
            <w:pPr>
              <w:pStyle w:val="ListParagraph"/>
              <w:spacing w:after="0" w:line="240" w:lineRule="auto"/>
              <w:rPr>
                <w:lang w:val="es-ES"/>
              </w:rPr>
            </w:pPr>
          </w:p>
          <w:p w14:paraId="648B334E" w14:textId="77777777" w:rsidR="00F17D80" w:rsidRPr="00D679F7" w:rsidRDefault="00F17D80" w:rsidP="008B1681">
            <w:pPr>
              <w:pStyle w:val="ListParagraph"/>
              <w:numPr>
                <w:ilvl w:val="0"/>
                <w:numId w:val="6"/>
              </w:numPr>
              <w:spacing w:after="0" w:line="240" w:lineRule="auto"/>
              <w:rPr>
                <w:rFonts w:ascii="Arial" w:hAnsi="Arial" w:cs="Arial"/>
                <w:sz w:val="20"/>
                <w:szCs w:val="20"/>
              </w:rPr>
            </w:pPr>
            <w:r>
              <w:rPr>
                <w:rFonts w:ascii="Arial" w:hAnsi="Arial" w:cs="Arial"/>
                <w:sz w:val="20"/>
                <w:szCs w:val="20"/>
              </w:rPr>
              <w:t>En que consiste cada etapa del proyecto inmobiliario</w:t>
            </w:r>
            <w:r w:rsidRPr="00D679F7">
              <w:rPr>
                <w:rFonts w:ascii="Arial" w:hAnsi="Arial" w:cs="Arial"/>
                <w:sz w:val="20"/>
                <w:szCs w:val="20"/>
              </w:rPr>
              <w:t>.</w:t>
            </w:r>
          </w:p>
          <w:p w14:paraId="4B3C282D" w14:textId="77777777" w:rsidR="00F17D80" w:rsidRDefault="00F17D80" w:rsidP="008B1681">
            <w:pPr>
              <w:pStyle w:val="ListParagraph"/>
              <w:numPr>
                <w:ilvl w:val="0"/>
                <w:numId w:val="6"/>
              </w:numPr>
              <w:spacing w:after="0" w:line="240" w:lineRule="auto"/>
              <w:rPr>
                <w:rFonts w:ascii="Arial" w:hAnsi="Arial" w:cs="Arial"/>
                <w:sz w:val="20"/>
                <w:szCs w:val="20"/>
              </w:rPr>
            </w:pPr>
            <w:r>
              <w:rPr>
                <w:rFonts w:ascii="Arial" w:hAnsi="Arial" w:cs="Arial"/>
                <w:sz w:val="20"/>
                <w:szCs w:val="20"/>
              </w:rPr>
              <w:t>En qué tiempo se debe ejecutar cada etapa del proyecto inmobiliario.</w:t>
            </w:r>
          </w:p>
          <w:p w14:paraId="5DDE3551" w14:textId="2157E2D8" w:rsidR="00F17D80" w:rsidRPr="00D679F7" w:rsidRDefault="00F17D80" w:rsidP="008B1681">
            <w:pPr>
              <w:pStyle w:val="ListParagraph"/>
              <w:numPr>
                <w:ilvl w:val="0"/>
                <w:numId w:val="6"/>
              </w:numPr>
              <w:spacing w:after="0" w:line="240" w:lineRule="auto"/>
              <w:rPr>
                <w:rFonts w:ascii="Arial" w:hAnsi="Arial" w:cs="Arial"/>
                <w:sz w:val="20"/>
                <w:szCs w:val="20"/>
              </w:rPr>
            </w:pPr>
            <w:r>
              <w:rPr>
                <w:rFonts w:ascii="Arial" w:hAnsi="Arial" w:cs="Arial"/>
                <w:sz w:val="20"/>
                <w:szCs w:val="20"/>
              </w:rPr>
              <w:t>Que aspectos se deben considerar en cada etapa del proyecto inmobiliario</w:t>
            </w:r>
            <w:r w:rsidR="0020788E">
              <w:rPr>
                <w:rFonts w:ascii="Arial" w:hAnsi="Arial" w:cs="Arial"/>
                <w:sz w:val="20"/>
                <w:szCs w:val="20"/>
              </w:rPr>
              <w:t>.</w:t>
            </w:r>
          </w:p>
          <w:p w14:paraId="30B03EA4" w14:textId="77777777" w:rsidR="00F17D80" w:rsidRPr="00C27112" w:rsidRDefault="00F17D80" w:rsidP="008B1681">
            <w:pPr>
              <w:pStyle w:val="ListParagraph"/>
              <w:spacing w:after="0" w:line="240" w:lineRule="auto"/>
              <w:rPr>
                <w:rFonts w:ascii="Arial" w:hAnsi="Arial" w:cs="Arial"/>
                <w:b/>
                <w:sz w:val="20"/>
                <w:szCs w:val="20"/>
              </w:rPr>
            </w:pPr>
          </w:p>
        </w:tc>
      </w:tr>
    </w:tbl>
    <w:p w14:paraId="4F9691C6" w14:textId="77777777" w:rsidR="00F17D80" w:rsidRDefault="00F17D80" w:rsidP="00F17D80">
      <w:pPr>
        <w:pStyle w:val="ListParagraph"/>
        <w:rPr>
          <w:rFonts w:ascii="Arial" w:hAnsi="Arial" w:cs="Arial"/>
          <w:b/>
          <w:sz w:val="20"/>
          <w:szCs w:val="20"/>
        </w:rPr>
      </w:pPr>
    </w:p>
    <w:p w14:paraId="5E633EC1" w14:textId="77777777" w:rsidR="00F17D80" w:rsidRPr="00CB2A50" w:rsidRDefault="00F17D80" w:rsidP="00F17D80">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4</w:t>
      </w:r>
    </w:p>
    <w:p w14:paraId="206B6C8C" w14:textId="77777777" w:rsidR="00F17D80" w:rsidRPr="00CB2A50" w:rsidRDefault="00F17D80" w:rsidP="00F17D80">
      <w:pPr>
        <w:pStyle w:val="ListParagraph"/>
        <w:ind w:left="0"/>
        <w:rPr>
          <w:rFonts w:ascii="Arial" w:hAnsi="Arial" w:cs="Arial"/>
          <w:b/>
          <w:sz w:val="20"/>
          <w:szCs w:val="20"/>
        </w:rPr>
      </w:pPr>
    </w:p>
    <w:p w14:paraId="5430090E" w14:textId="77777777" w:rsidR="00F17D80" w:rsidRPr="00CB2A50" w:rsidRDefault="00F17D80" w:rsidP="00F17D80">
      <w:pPr>
        <w:pStyle w:val="ListParagraph"/>
        <w:shd w:val="clear" w:color="auto" w:fill="E7E6E6"/>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tbl>
      <w:tblPr>
        <w:tblpPr w:leftFromText="141" w:rightFromText="141" w:vertAnchor="text" w:horzAnchor="margin" w:tblpY="22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5"/>
      </w:tblGrid>
      <w:tr w:rsidR="00F17D80" w:rsidRPr="00C27112" w14:paraId="0E0FF602" w14:textId="77777777" w:rsidTr="008B1681">
        <w:tc>
          <w:tcPr>
            <w:tcW w:w="10455" w:type="dxa"/>
          </w:tcPr>
          <w:p w14:paraId="51D841E4" w14:textId="29539149" w:rsidR="00F17D80" w:rsidRDefault="00CF32C0" w:rsidP="008B1681">
            <w:pPr>
              <w:pStyle w:val="FootnoteText"/>
              <w:rPr>
                <w:rFonts w:ascii="Arial" w:hAnsi="Arial" w:cs="Arial"/>
                <w:lang w:val="es-MX"/>
              </w:rPr>
            </w:pPr>
            <w:r>
              <w:rPr>
                <w:rFonts w:ascii="Arial" w:hAnsi="Arial" w:cs="Arial"/>
                <w:lang w:val="es-MX"/>
              </w:rPr>
              <w:t>Gerencia Red Blog. (2011) ¿</w:t>
            </w:r>
            <w:r w:rsidRPr="0020788E">
              <w:rPr>
                <w:rFonts w:ascii="Arial" w:hAnsi="Arial" w:cs="Arial"/>
                <w:i/>
                <w:lang w:val="es-MX"/>
              </w:rPr>
              <w:t>Qué son los coeficientes de los inmuebles); CAS, CUS, COS</w:t>
            </w:r>
            <w:r>
              <w:rPr>
                <w:rFonts w:ascii="Arial" w:hAnsi="Arial" w:cs="Arial"/>
                <w:lang w:val="es-MX"/>
              </w:rPr>
              <w:t xml:space="preserve">. Recuperado de </w:t>
            </w:r>
            <w:r w:rsidRPr="00CF32C0">
              <w:rPr>
                <w:lang w:val="es-MX"/>
              </w:rPr>
              <w:t xml:space="preserve"> </w:t>
            </w:r>
            <w:hyperlink r:id="rId78" w:history="1">
              <w:r w:rsidRPr="00BC0D02">
                <w:rPr>
                  <w:rStyle w:val="Hyperlink"/>
                  <w:rFonts w:ascii="Arial" w:hAnsi="Arial" w:cs="Arial"/>
                  <w:lang w:val="es-MX"/>
                </w:rPr>
                <w:t>http://gerenciaredblog.com/2011/05/24/coeficientes-de-los-inmuebles-cas-cus-cos-que-es/</w:t>
              </w:r>
            </w:hyperlink>
          </w:p>
          <w:p w14:paraId="3D0D12F3" w14:textId="77777777" w:rsidR="00CF32C0" w:rsidRPr="00AF3E6E" w:rsidRDefault="00CF32C0" w:rsidP="008B1681">
            <w:pPr>
              <w:pStyle w:val="FootnoteText"/>
              <w:rPr>
                <w:rFonts w:ascii="Arial" w:hAnsi="Arial" w:cs="Arial"/>
                <w:lang w:val="es-MX"/>
              </w:rPr>
            </w:pPr>
          </w:p>
          <w:p w14:paraId="70649F91" w14:textId="13E6270E" w:rsidR="00F17D80" w:rsidRPr="00AF3E6E" w:rsidRDefault="00506CEF" w:rsidP="008B1681">
            <w:pPr>
              <w:pStyle w:val="FootnoteText"/>
              <w:rPr>
                <w:rFonts w:ascii="Arial" w:hAnsi="Arial" w:cs="Arial"/>
                <w:lang w:val="es-MX"/>
              </w:rPr>
            </w:pPr>
            <w:r>
              <w:rPr>
                <w:rFonts w:ascii="Arial" w:hAnsi="Arial" w:cs="Arial"/>
                <w:lang w:val="es-MX"/>
              </w:rPr>
              <w:t xml:space="preserve">K.A. (2012). </w:t>
            </w:r>
            <w:r w:rsidRPr="0020788E">
              <w:rPr>
                <w:rFonts w:ascii="Arial" w:hAnsi="Arial" w:cs="Arial"/>
                <w:i/>
                <w:lang w:val="es-MX"/>
              </w:rPr>
              <w:t>Retorno sobre la inversión (ROI).</w:t>
            </w:r>
            <w:r>
              <w:rPr>
                <w:rFonts w:ascii="Arial" w:hAnsi="Arial" w:cs="Arial"/>
                <w:lang w:val="es-MX"/>
              </w:rPr>
              <w:t xml:space="preserve"> Recuperado de</w:t>
            </w:r>
          </w:p>
          <w:p w14:paraId="46142659" w14:textId="0ECD3E1D" w:rsidR="00F17D80" w:rsidRPr="0020788E" w:rsidRDefault="00506CEF" w:rsidP="0020788E">
            <w:pPr>
              <w:jc w:val="both"/>
            </w:pPr>
            <w:hyperlink r:id="rId79" w:history="1">
              <w:r w:rsidRPr="00BC0D02">
                <w:rPr>
                  <w:rStyle w:val="Hyperlink"/>
                </w:rPr>
                <w:t>http://www.crecenegocios.com/retorno-sobre-la-sobre-inversion-roi/</w:t>
              </w:r>
            </w:hyperlink>
          </w:p>
        </w:tc>
      </w:tr>
    </w:tbl>
    <w:p w14:paraId="155D5DC1" w14:textId="77777777" w:rsidR="00F17D80" w:rsidRPr="00CB2A50" w:rsidRDefault="00F17D80" w:rsidP="00F17D80">
      <w:pPr>
        <w:pStyle w:val="NoSpacing"/>
      </w:pPr>
    </w:p>
    <w:p w14:paraId="05BE4583" w14:textId="77777777" w:rsidR="004D57FD" w:rsidRPr="00CB2A50" w:rsidRDefault="004D57FD" w:rsidP="004D57FD">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Pr>
          <w:rFonts w:ascii="Tahoma" w:hAnsi="Tahoma" w:cs="Tahoma"/>
          <w:b/>
          <w:sz w:val="28"/>
          <w:szCs w:val="20"/>
        </w:rPr>
        <w:t xml:space="preserve"> y/o Tareas del tema 4</w:t>
      </w:r>
    </w:p>
    <w:p w14:paraId="6F7D598D" w14:textId="77777777" w:rsidR="004D57FD" w:rsidRPr="00CB2A50" w:rsidRDefault="004D57FD" w:rsidP="004D57FD">
      <w:pPr>
        <w:spacing w:after="0" w:line="240" w:lineRule="auto"/>
        <w:outlineLvl w:val="0"/>
        <w:rPr>
          <w:rFonts w:ascii="Arial" w:eastAsia="Times New Roman" w:hAnsi="Arial" w:cs="Arial"/>
          <w:color w:val="984806"/>
          <w:sz w:val="20"/>
          <w:szCs w:val="20"/>
        </w:rPr>
      </w:pPr>
    </w:p>
    <w:p w14:paraId="36E16172" w14:textId="77777777" w:rsidR="004D57FD" w:rsidRDefault="004D57FD" w:rsidP="004D57FD">
      <w:pPr>
        <w:spacing w:after="0" w:line="240" w:lineRule="auto"/>
        <w:outlineLvl w:val="0"/>
      </w:pPr>
      <w:r>
        <w:t>Utilizar formato que viene en la parte de Anexo I</w:t>
      </w:r>
    </w:p>
    <w:p w14:paraId="7F64298D" w14:textId="77777777" w:rsidR="004D57FD" w:rsidRDefault="004D57FD" w:rsidP="004D57FD">
      <w:pPr>
        <w:spacing w:after="0" w:line="240" w:lineRule="auto"/>
        <w:outlineLvl w:val="0"/>
      </w:pPr>
    </w:p>
    <w:p w14:paraId="409B0FF1" w14:textId="77777777" w:rsidR="004D57FD" w:rsidRPr="00773A8E" w:rsidRDefault="004D57FD" w:rsidP="004D57FD">
      <w:pPr>
        <w:tabs>
          <w:tab w:val="left" w:pos="1014"/>
        </w:tabs>
        <w:rPr>
          <w:rFonts w:ascii="Arial" w:hAnsi="Arial" w:cs="Arial"/>
          <w:b/>
          <w:sz w:val="20"/>
          <w:szCs w:val="20"/>
        </w:rPr>
      </w:pPr>
      <w:r>
        <w:rPr>
          <w:rFonts w:ascii="Arial" w:hAnsi="Arial" w:cs="Arial"/>
          <w:b/>
          <w:sz w:val="20"/>
          <w:szCs w:val="20"/>
        </w:rPr>
        <w:t>Utilizar el siguiente formato para Actividades y/o Tareas</w:t>
      </w:r>
    </w:p>
    <w:p w14:paraId="17BF64FF" w14:textId="77777777" w:rsidR="004D57FD" w:rsidRPr="00CB2A50" w:rsidRDefault="004D57FD" w:rsidP="004D57FD">
      <w:pPr>
        <w:shd w:val="clear" w:color="auto" w:fill="E7E6E6"/>
        <w:tabs>
          <w:tab w:val="left" w:pos="6399"/>
        </w:tabs>
        <w:spacing w:after="0" w:line="240" w:lineRule="auto"/>
        <w:contextualSpacing/>
        <w:rPr>
          <w:rFonts w:ascii="Arial" w:hAnsi="Arial" w:cs="Arial"/>
          <w:sz w:val="20"/>
          <w:szCs w:val="20"/>
        </w:rPr>
      </w:pPr>
      <w:r w:rsidRPr="00CB2A50">
        <w:rPr>
          <w:rFonts w:ascii="Arial" w:hAnsi="Arial" w:cs="Arial"/>
          <w:sz w:val="20"/>
          <w:szCs w:val="20"/>
        </w:rPr>
        <w:t xml:space="preserve">Diseñe en el siguiente apartado la actividad </w:t>
      </w:r>
      <w:r w:rsidRPr="00CB2A50">
        <w:rPr>
          <w:rFonts w:ascii="Arial" w:hAnsi="Arial" w:cs="Arial"/>
          <w:b/>
          <w:sz w:val="20"/>
          <w:szCs w:val="20"/>
        </w:rPr>
        <w:t>individual</w:t>
      </w:r>
      <w:r w:rsidRPr="00CB2A50">
        <w:rPr>
          <w:rFonts w:ascii="Arial" w:hAnsi="Arial" w:cs="Arial"/>
          <w:sz w:val="20"/>
          <w:szCs w:val="20"/>
        </w:rPr>
        <w:t xml:space="preserve">. Tenga presente que ésta debe ser independiente a otros temas, tareas o actividades del curso. </w:t>
      </w:r>
    </w:p>
    <w:p w14:paraId="24925950" w14:textId="77777777" w:rsidR="004D57FD" w:rsidRPr="00CB2A50" w:rsidRDefault="004D57FD" w:rsidP="004D57FD">
      <w:pPr>
        <w:shd w:val="clear" w:color="auto" w:fill="E7E6E6"/>
        <w:tabs>
          <w:tab w:val="left" w:pos="6399"/>
        </w:tabs>
        <w:spacing w:after="0" w:line="240" w:lineRule="auto"/>
        <w:contextualSpacing/>
        <w:rPr>
          <w:rFonts w:ascii="Arial" w:hAnsi="Arial" w:cs="Arial"/>
          <w:sz w:val="20"/>
          <w:szCs w:val="20"/>
        </w:rPr>
      </w:pPr>
    </w:p>
    <w:p w14:paraId="1D792144" w14:textId="77777777" w:rsidR="004D57FD" w:rsidRPr="00CB2A50" w:rsidRDefault="004D57FD" w:rsidP="004D57FD">
      <w:pPr>
        <w:shd w:val="clear" w:color="auto" w:fill="E7E6E6"/>
        <w:tabs>
          <w:tab w:val="left" w:pos="6399"/>
        </w:tabs>
        <w:spacing w:after="0" w:line="240" w:lineRule="auto"/>
        <w:contextualSpacing/>
        <w:rPr>
          <w:rFonts w:ascii="Arial" w:hAnsi="Arial" w:cs="Arial"/>
          <w:sz w:val="20"/>
          <w:szCs w:val="20"/>
        </w:rPr>
      </w:pPr>
      <w:r w:rsidRPr="00CB2A50">
        <w:rPr>
          <w:rFonts w:ascii="Arial" w:hAnsi="Arial" w:cs="Arial"/>
          <w:sz w:val="20"/>
          <w:szCs w:val="20"/>
        </w:rPr>
        <w:t>Las siguientes preguntas pueden ser útiles para</w:t>
      </w:r>
      <w:r>
        <w:rPr>
          <w:rFonts w:ascii="Arial" w:hAnsi="Arial" w:cs="Arial"/>
          <w:sz w:val="20"/>
          <w:szCs w:val="20"/>
        </w:rPr>
        <w:t xml:space="preserve"> el desarrollo de la actividad:</w:t>
      </w:r>
    </w:p>
    <w:p w14:paraId="4AFDE0F4" w14:textId="77777777" w:rsidR="004D57FD" w:rsidRPr="00CB2A50" w:rsidRDefault="004D57FD" w:rsidP="004D57FD">
      <w:pPr>
        <w:shd w:val="clear" w:color="auto" w:fill="E7E6E6"/>
        <w:tabs>
          <w:tab w:val="left" w:pos="6399"/>
        </w:tabs>
        <w:spacing w:after="0" w:line="240" w:lineRule="auto"/>
        <w:ind w:left="357"/>
        <w:contextualSpacing/>
        <w:rPr>
          <w:rFonts w:ascii="Arial" w:hAnsi="Arial" w:cs="Arial"/>
          <w:sz w:val="20"/>
          <w:szCs w:val="20"/>
        </w:rPr>
      </w:pPr>
      <w:r w:rsidRPr="00CB2A50">
        <w:rPr>
          <w:rFonts w:ascii="Arial" w:hAnsi="Arial" w:cs="Arial"/>
          <w:sz w:val="20"/>
          <w:szCs w:val="20"/>
        </w:rPr>
        <w:t>¿Cómo se relaciona con la competencia?</w:t>
      </w:r>
    </w:p>
    <w:p w14:paraId="08ABD3C6" w14:textId="77777777" w:rsidR="004D57FD" w:rsidRPr="00CB2A50" w:rsidRDefault="004D57FD" w:rsidP="004D57FD">
      <w:pPr>
        <w:shd w:val="clear" w:color="auto" w:fill="E7E6E6"/>
        <w:tabs>
          <w:tab w:val="left" w:pos="6399"/>
        </w:tabs>
        <w:spacing w:after="0" w:line="240" w:lineRule="auto"/>
        <w:ind w:left="357"/>
        <w:contextualSpacing/>
        <w:rPr>
          <w:rFonts w:ascii="Arial" w:hAnsi="Arial" w:cs="Arial"/>
          <w:sz w:val="20"/>
          <w:szCs w:val="20"/>
        </w:rPr>
      </w:pPr>
      <w:r w:rsidRPr="00CB2A50">
        <w:rPr>
          <w:rFonts w:ascii="Arial" w:hAnsi="Arial" w:cs="Arial"/>
          <w:sz w:val="20"/>
          <w:szCs w:val="20"/>
        </w:rPr>
        <w:t>¿Qué se va a lograr con el desarrollo de la actividad?</w:t>
      </w:r>
    </w:p>
    <w:p w14:paraId="42E81252" w14:textId="77777777" w:rsidR="004D57FD" w:rsidRPr="00CB2A50" w:rsidRDefault="004D57FD" w:rsidP="004D57FD">
      <w:pPr>
        <w:shd w:val="clear" w:color="auto" w:fill="E7E6E6"/>
        <w:tabs>
          <w:tab w:val="left" w:pos="6399"/>
        </w:tabs>
        <w:spacing w:after="0" w:line="240" w:lineRule="auto"/>
        <w:ind w:left="357"/>
        <w:contextualSpacing/>
        <w:rPr>
          <w:rFonts w:ascii="Arial" w:hAnsi="Arial" w:cs="Arial"/>
          <w:sz w:val="20"/>
          <w:szCs w:val="20"/>
        </w:rPr>
      </w:pPr>
      <w:r w:rsidRPr="00CB2A50">
        <w:rPr>
          <w:rFonts w:ascii="Arial" w:hAnsi="Arial" w:cs="Arial"/>
          <w:sz w:val="20"/>
          <w:szCs w:val="20"/>
        </w:rPr>
        <w:t>¿Con qué la va a realizar?</w:t>
      </w:r>
    </w:p>
    <w:p w14:paraId="5C13A0E4" w14:textId="77777777" w:rsidR="004D57FD" w:rsidRPr="00CB2A50" w:rsidRDefault="004D57FD" w:rsidP="004D57FD">
      <w:pPr>
        <w:shd w:val="clear" w:color="auto" w:fill="E7E6E6"/>
        <w:spacing w:after="0" w:line="240" w:lineRule="auto"/>
        <w:ind w:left="357"/>
        <w:outlineLvl w:val="0"/>
        <w:rPr>
          <w:rFonts w:ascii="Arial" w:eastAsia="Times New Roman" w:hAnsi="Arial" w:cs="Arial"/>
          <w:bCs/>
          <w:sz w:val="20"/>
          <w:szCs w:val="20"/>
          <w:lang w:eastAsia="es-MX"/>
        </w:rPr>
      </w:pPr>
      <w:r w:rsidRPr="00CB2A50">
        <w:rPr>
          <w:rFonts w:ascii="Arial" w:eastAsia="Times New Roman" w:hAnsi="Arial" w:cs="Arial"/>
          <w:bCs/>
          <w:sz w:val="20"/>
          <w:szCs w:val="20"/>
          <w:lang w:eastAsia="es-MX"/>
        </w:rPr>
        <w:t xml:space="preserve">¿Cómo se demostrará? </w:t>
      </w:r>
    </w:p>
    <w:p w14:paraId="78102124" w14:textId="77777777" w:rsidR="004D57FD" w:rsidRPr="00CB2A50" w:rsidRDefault="004D57FD" w:rsidP="004D57FD">
      <w:pPr>
        <w:shd w:val="clear" w:color="auto" w:fill="E7E6E6"/>
        <w:tabs>
          <w:tab w:val="left" w:pos="6399"/>
        </w:tabs>
        <w:spacing w:after="0" w:line="240" w:lineRule="auto"/>
        <w:contextualSpacing/>
        <w:rPr>
          <w:rFonts w:ascii="Arial" w:hAnsi="Arial" w:cs="Arial"/>
          <w:sz w:val="20"/>
          <w:szCs w:val="20"/>
        </w:rPr>
      </w:pPr>
    </w:p>
    <w:p w14:paraId="1DD46BE0" w14:textId="77777777" w:rsidR="004D57FD" w:rsidRPr="00CB2A50" w:rsidRDefault="004D57FD" w:rsidP="004D57FD">
      <w:pPr>
        <w:shd w:val="clear" w:color="auto" w:fill="E7E6E6"/>
        <w:tabs>
          <w:tab w:val="left" w:pos="6399"/>
        </w:tabs>
        <w:spacing w:after="0" w:line="240" w:lineRule="auto"/>
        <w:contextualSpacing/>
        <w:rPr>
          <w:rFonts w:ascii="Arial" w:hAnsi="Arial" w:cs="Arial"/>
          <w:sz w:val="20"/>
          <w:szCs w:val="20"/>
        </w:rPr>
      </w:pPr>
      <w:r w:rsidRPr="00CB2A50">
        <w:rPr>
          <w:rFonts w:ascii="Arial" w:hAnsi="Arial" w:cs="Arial"/>
          <w:sz w:val="20"/>
          <w:szCs w:val="20"/>
        </w:rPr>
        <w:t>Diseñar la actividad en el siguiente formato:</w:t>
      </w:r>
    </w:p>
    <w:p w14:paraId="793B2559" w14:textId="77777777" w:rsidR="004D57FD" w:rsidRDefault="004D57FD" w:rsidP="004D57FD">
      <w:pPr>
        <w:tabs>
          <w:tab w:val="left" w:pos="6399"/>
        </w:tabs>
        <w:spacing w:after="0" w:line="240" w:lineRule="auto"/>
        <w:contextualSpacing/>
        <w:rPr>
          <w:rFonts w:ascii="Arial" w:eastAsia="Times New Roman" w:hAnsi="Arial" w:cs="Arial"/>
          <w:bCs/>
          <w:color w:val="984806"/>
          <w:sz w:val="20"/>
          <w:szCs w:val="20"/>
        </w:rPr>
      </w:pPr>
    </w:p>
    <w:p w14:paraId="1121EFBE" w14:textId="5DE08AA8" w:rsidR="00793364" w:rsidRDefault="00793364" w:rsidP="00793364">
      <w:pPr>
        <w:spacing w:after="0" w:line="240" w:lineRule="auto"/>
        <w:outlineLvl w:val="0"/>
        <w:rPr>
          <w:rFonts w:ascii="Arial" w:eastAsia="Times New Roman" w:hAnsi="Arial" w:cs="Arial"/>
          <w:color w:val="984806"/>
          <w:sz w:val="20"/>
          <w:szCs w:val="20"/>
        </w:rPr>
      </w:pPr>
      <w:r>
        <w:rPr>
          <w:rFonts w:ascii="Arial" w:eastAsia="Times New Roman" w:hAnsi="Arial" w:cs="Arial"/>
          <w:color w:val="984806"/>
          <w:sz w:val="20"/>
          <w:szCs w:val="20"/>
        </w:rPr>
        <w:t xml:space="preserve">Este tema </w:t>
      </w:r>
      <w:r>
        <w:rPr>
          <w:rFonts w:ascii="Arial" w:eastAsia="Times New Roman" w:hAnsi="Arial" w:cs="Arial"/>
          <w:color w:val="984806"/>
          <w:sz w:val="20"/>
          <w:szCs w:val="20"/>
        </w:rPr>
        <w:t>4</w:t>
      </w:r>
      <w:r>
        <w:rPr>
          <w:rFonts w:ascii="Arial" w:eastAsia="Times New Roman" w:hAnsi="Arial" w:cs="Arial"/>
          <w:color w:val="984806"/>
          <w:sz w:val="20"/>
          <w:szCs w:val="20"/>
        </w:rPr>
        <w:t xml:space="preserve"> no lleva actividad debido a que el participante tendrá que </w:t>
      </w:r>
      <w:r>
        <w:rPr>
          <w:rFonts w:ascii="Arial" w:eastAsia="Times New Roman" w:hAnsi="Arial" w:cs="Arial"/>
          <w:color w:val="984806"/>
          <w:sz w:val="20"/>
          <w:szCs w:val="20"/>
        </w:rPr>
        <w:t>iniciar su evidencia.</w:t>
      </w:r>
    </w:p>
    <w:p w14:paraId="5DF6F84E" w14:textId="77777777" w:rsidR="00793364" w:rsidRDefault="00793364" w:rsidP="00793364">
      <w:pPr>
        <w:spacing w:after="0" w:line="240" w:lineRule="auto"/>
        <w:outlineLvl w:val="0"/>
        <w:rPr>
          <w:rFonts w:ascii="Arial" w:eastAsia="Times New Roman" w:hAnsi="Arial" w:cs="Arial"/>
          <w:color w:val="984806"/>
          <w:sz w:val="20"/>
          <w:szCs w:val="20"/>
        </w:rPr>
      </w:pPr>
      <w:commentRangeStart w:id="27"/>
    </w:p>
    <w:p w14:paraId="66A0AF96" w14:textId="0D4785FB" w:rsidR="00793364" w:rsidRPr="00994A23" w:rsidRDefault="00793364" w:rsidP="00793364">
      <w:pPr>
        <w:spacing w:after="0" w:line="240" w:lineRule="auto"/>
        <w:outlineLvl w:val="0"/>
        <w:rPr>
          <w:rFonts w:ascii="Arial" w:eastAsia="Times New Roman" w:hAnsi="Arial" w:cs="Arial"/>
          <w:color w:val="CC00CC"/>
          <w:sz w:val="20"/>
          <w:szCs w:val="20"/>
        </w:rPr>
      </w:pPr>
      <w:r>
        <w:rPr>
          <w:rFonts w:ascii="Arial" w:eastAsia="Times New Roman" w:hAnsi="Arial" w:cs="Arial"/>
          <w:color w:val="CC00CC"/>
          <w:sz w:val="20"/>
          <w:szCs w:val="20"/>
        </w:rPr>
        <w:t xml:space="preserve">Este tema no lleva actividad pero tendrás que </w:t>
      </w:r>
      <w:r>
        <w:rPr>
          <w:rFonts w:ascii="Arial" w:eastAsia="Times New Roman" w:hAnsi="Arial" w:cs="Arial"/>
          <w:color w:val="CC00CC"/>
          <w:sz w:val="20"/>
          <w:szCs w:val="20"/>
        </w:rPr>
        <w:t xml:space="preserve">iniciar </w:t>
      </w:r>
      <w:r>
        <w:rPr>
          <w:rFonts w:ascii="Arial" w:eastAsia="Times New Roman" w:hAnsi="Arial" w:cs="Arial"/>
          <w:color w:val="CC00CC"/>
          <w:sz w:val="20"/>
          <w:szCs w:val="20"/>
        </w:rPr>
        <w:t>la Evidencia F</w:t>
      </w:r>
      <w:r>
        <w:rPr>
          <w:rFonts w:ascii="Arial" w:eastAsia="Times New Roman" w:hAnsi="Arial" w:cs="Arial"/>
          <w:color w:val="CC00CC"/>
          <w:sz w:val="20"/>
          <w:szCs w:val="20"/>
        </w:rPr>
        <w:t xml:space="preserve">inal, es tiempo de revisarla. </w:t>
      </w:r>
      <w:r w:rsidRPr="00994A23">
        <w:rPr>
          <w:rFonts w:ascii="Arial" w:eastAsia="Times New Roman" w:hAnsi="Arial" w:cs="Arial"/>
          <w:color w:val="CC00CC"/>
          <w:sz w:val="20"/>
          <w:szCs w:val="20"/>
        </w:rPr>
        <w:t xml:space="preserve"> </w:t>
      </w:r>
      <w:commentRangeEnd w:id="27"/>
      <w:r>
        <w:rPr>
          <w:rStyle w:val="CommentReference"/>
        </w:rPr>
        <w:commentReference w:id="27"/>
      </w:r>
      <w:bookmarkStart w:id="28" w:name="_GoBack"/>
      <w:bookmarkEnd w:id="28"/>
    </w:p>
    <w:sectPr w:rsidR="00793364" w:rsidRPr="00994A2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HELLE IVETTE ESPINOSA CEJA" w:date="2015-07-20T18:18:00Z" w:initials="MIEC">
    <w:p w14:paraId="4F67BAC4" w14:textId="77777777" w:rsidR="00CF32C0" w:rsidRDefault="00CF32C0">
      <w:pPr>
        <w:pStyle w:val="CommentText"/>
      </w:pPr>
      <w:r>
        <w:rPr>
          <w:rStyle w:val="CommentReference"/>
        </w:rPr>
        <w:annotationRef/>
      </w:r>
      <w:r>
        <w:rPr>
          <w:rFonts w:ascii="Arial" w:hAnsi="Arial" w:cs="Arial"/>
          <w:color w:val="5F5B62"/>
          <w:sz w:val="16"/>
          <w:szCs w:val="16"/>
          <w:shd w:val="clear" w:color="auto" w:fill="FFFFFF"/>
        </w:rPr>
        <w:t>172586995</w:t>
      </w:r>
    </w:p>
  </w:comment>
  <w:comment w:id="1" w:author="MICHELLE IVETTE ESPINOSA CEJA" w:date="2015-07-20T18:03:00Z" w:initials="MIEC">
    <w:p w14:paraId="5974C559" w14:textId="77777777" w:rsidR="00CF32C0" w:rsidRDefault="00CF32C0" w:rsidP="00F17D80">
      <w:pPr>
        <w:pStyle w:val="CommentText"/>
      </w:pPr>
      <w:r>
        <w:rPr>
          <w:rStyle w:val="CommentReference"/>
        </w:rPr>
        <w:annotationRef/>
      </w:r>
      <w:r>
        <w:rPr>
          <w:rFonts w:ascii="Arial" w:hAnsi="Arial" w:cs="Arial"/>
          <w:color w:val="5F5B62"/>
          <w:sz w:val="16"/>
          <w:szCs w:val="16"/>
          <w:shd w:val="clear" w:color="auto" w:fill="FFFFFF"/>
        </w:rPr>
        <w:t>529801567</w:t>
      </w:r>
    </w:p>
  </w:comment>
  <w:comment w:id="2" w:author="MICHELLE IVETTE ESPINOSA CEJA" w:date="2015-07-20T18:04:00Z" w:initials="MIEC">
    <w:p w14:paraId="06A140C6" w14:textId="77777777" w:rsidR="00CF32C0" w:rsidRDefault="00CF32C0" w:rsidP="00F17D80">
      <w:pPr>
        <w:pStyle w:val="CommentText"/>
      </w:pPr>
      <w:r>
        <w:rPr>
          <w:rStyle w:val="CommentReference"/>
        </w:rPr>
        <w:annotationRef/>
      </w:r>
      <w:r>
        <w:rPr>
          <w:rFonts w:ascii="Arial" w:hAnsi="Arial" w:cs="Arial"/>
          <w:color w:val="5F5B62"/>
          <w:sz w:val="16"/>
          <w:szCs w:val="16"/>
          <w:shd w:val="clear" w:color="auto" w:fill="FFFFFF"/>
        </w:rPr>
        <w:t>513020687</w:t>
      </w:r>
    </w:p>
  </w:comment>
  <w:comment w:id="3" w:author="MICHELLE IVETTE ESPINOSA CEJA" w:date="2015-07-21T08:45:00Z" w:initials="MIEC">
    <w:p w14:paraId="5B6F069A" w14:textId="6733B827" w:rsidR="00CF32C0" w:rsidRDefault="00CF32C0" w:rsidP="00AA2B0E">
      <w:pPr>
        <w:pStyle w:val="CommentText"/>
      </w:pPr>
      <w:r>
        <w:rPr>
          <w:rStyle w:val="CommentReference"/>
        </w:rPr>
        <w:annotationRef/>
      </w:r>
      <w:r>
        <w:t>PW: Favor de agregar un interactivo tipo Modal, el texto a tomar es el que está marcado en colores, guiarse , utilizando las letras en negritas como encabezados.</w:t>
      </w:r>
    </w:p>
    <w:p w14:paraId="4D5D2F57" w14:textId="77777777" w:rsidR="00CF32C0" w:rsidRDefault="00CF32C0" w:rsidP="00AA2B0E">
      <w:pPr>
        <w:pStyle w:val="CommentText"/>
      </w:pPr>
      <w:r>
        <w:t xml:space="preserve">Gracias </w:t>
      </w:r>
      <w:r>
        <w:sym w:font="Wingdings" w:char="F04A"/>
      </w:r>
    </w:p>
    <w:p w14:paraId="4A437923" w14:textId="419A6705" w:rsidR="00CF32C0" w:rsidRDefault="00CF32C0">
      <w:pPr>
        <w:pStyle w:val="CommentText"/>
      </w:pPr>
    </w:p>
  </w:comment>
  <w:comment w:id="4" w:author="MICHELLE IVETTE ESPINOSA CEJA" w:date="2015-07-21T09:01:00Z" w:initials="MIEC">
    <w:p w14:paraId="186DFC00" w14:textId="4DEB1E94" w:rsidR="00CF32C0" w:rsidRDefault="00CF32C0">
      <w:pPr>
        <w:pStyle w:val="CommentText"/>
      </w:pPr>
      <w:r>
        <w:rPr>
          <w:rStyle w:val="CommentReference"/>
        </w:rPr>
        <w:annotationRef/>
      </w:r>
      <w:r>
        <w:rPr>
          <w:rFonts w:ascii="Arial" w:hAnsi="Arial" w:cs="Arial"/>
          <w:color w:val="5F5B62"/>
          <w:sz w:val="16"/>
          <w:szCs w:val="16"/>
          <w:shd w:val="clear" w:color="auto" w:fill="FFFFFF"/>
        </w:rPr>
        <w:t>475606957</w:t>
      </w:r>
    </w:p>
  </w:comment>
  <w:comment w:id="5" w:author="MICHELLE IVETTE ESPINOSA CEJA" w:date="2015-07-21T09:02:00Z" w:initials="MIEC">
    <w:p w14:paraId="733E96F0" w14:textId="77777777" w:rsidR="00CF32C0" w:rsidRDefault="00CF32C0">
      <w:pPr>
        <w:pStyle w:val="CommentText"/>
      </w:pPr>
      <w:r>
        <w:rPr>
          <w:rStyle w:val="CommentReference"/>
        </w:rPr>
        <w:annotationRef/>
      </w:r>
      <w:r>
        <w:rPr>
          <w:rFonts w:ascii="Arial" w:hAnsi="Arial" w:cs="Arial"/>
          <w:color w:val="5F5B62"/>
          <w:sz w:val="16"/>
          <w:szCs w:val="16"/>
          <w:shd w:val="clear" w:color="auto" w:fill="FFFFFF"/>
        </w:rPr>
        <w:t>458148501</w:t>
      </w:r>
    </w:p>
  </w:comment>
  <w:comment w:id="6" w:author="MICHELLE IVETTE ESPINOSA CEJA" w:date="2015-07-21T09:07:00Z" w:initials="MIEC">
    <w:p w14:paraId="43315911" w14:textId="77777777" w:rsidR="00CF32C0" w:rsidRDefault="00CF32C0">
      <w:pPr>
        <w:pStyle w:val="CommentText"/>
      </w:pPr>
      <w:r>
        <w:rPr>
          <w:rStyle w:val="CommentReference"/>
        </w:rPr>
        <w:annotationRef/>
      </w:r>
      <w:r>
        <w:rPr>
          <w:rFonts w:ascii="Arial" w:hAnsi="Arial" w:cs="Arial"/>
          <w:color w:val="5F5B62"/>
          <w:sz w:val="16"/>
          <w:szCs w:val="16"/>
          <w:shd w:val="clear" w:color="auto" w:fill="FFFFFF"/>
        </w:rPr>
        <w:t>476414834</w:t>
      </w:r>
    </w:p>
  </w:comment>
  <w:comment w:id="7" w:author="MICHELLE IVETTE ESPINOSA CEJA" w:date="2015-07-21T09:08:00Z" w:initials="MIEC">
    <w:p w14:paraId="5732BFF5" w14:textId="77777777" w:rsidR="00CF32C0" w:rsidRDefault="00CF32C0">
      <w:pPr>
        <w:pStyle w:val="CommentText"/>
      </w:pPr>
      <w:r>
        <w:rPr>
          <w:rStyle w:val="CommentReference"/>
        </w:rPr>
        <w:annotationRef/>
      </w:r>
      <w:r>
        <w:t>PW: Favor de ligar el siguiente documento al darle clic al texto.</w:t>
      </w:r>
    </w:p>
    <w:p w14:paraId="50FB1197" w14:textId="77777777" w:rsidR="00CF32C0" w:rsidRDefault="00CF32C0">
      <w:pPr>
        <w:pStyle w:val="CommentText"/>
      </w:pPr>
      <w:r w:rsidRPr="00D209B7">
        <w:t>http://www.diputados.gob.mx/LeyesBiblio/pdf/LFED.pdf</w:t>
      </w:r>
    </w:p>
  </w:comment>
  <w:comment w:id="8" w:author="MICHELLE IVETTE ESPINOSA CEJA" w:date="2015-07-21T09:16:00Z" w:initials="MIEC">
    <w:p w14:paraId="27454621" w14:textId="0DB8237B" w:rsidR="00CF32C0" w:rsidRDefault="00CF32C0">
      <w:pPr>
        <w:pStyle w:val="CommentText"/>
      </w:pPr>
      <w:r>
        <w:rPr>
          <w:rStyle w:val="CommentReference"/>
        </w:rPr>
        <w:annotationRef/>
      </w:r>
      <w:r>
        <w:rPr>
          <w:rFonts w:ascii="Arial" w:hAnsi="Arial" w:cs="Arial"/>
          <w:color w:val="5F5B62"/>
          <w:sz w:val="16"/>
          <w:szCs w:val="16"/>
          <w:shd w:val="clear" w:color="auto" w:fill="FFFFFF"/>
        </w:rPr>
        <w:t>180155880</w:t>
      </w:r>
    </w:p>
  </w:comment>
  <w:comment w:id="9" w:author="MICHELLE IVETTE ESPINOSA CEJA" w:date="2015-07-21T09:19:00Z" w:initials="MIEC">
    <w:p w14:paraId="5CC08CFF" w14:textId="77777777" w:rsidR="00CF32C0" w:rsidRDefault="00CF32C0" w:rsidP="00DF66E4">
      <w:pPr>
        <w:pStyle w:val="CommentText"/>
      </w:pPr>
      <w:r>
        <w:rPr>
          <w:rStyle w:val="CommentReference"/>
        </w:rPr>
        <w:annotationRef/>
      </w:r>
      <w:r>
        <w:t>PW: Favor de colocar la información presentada en colores en un interactivo tipo acordeón, utilizando las letras en negritas como encabezados.</w:t>
      </w:r>
    </w:p>
    <w:p w14:paraId="2E595C09" w14:textId="61EDEC06" w:rsidR="00CF32C0" w:rsidRDefault="00CF32C0" w:rsidP="00DF66E4">
      <w:pPr>
        <w:pStyle w:val="CommentText"/>
      </w:pPr>
      <w:r>
        <w:t xml:space="preserve">Gracias </w:t>
      </w:r>
      <w:r>
        <w:sym w:font="Wingdings" w:char="F04A"/>
      </w:r>
    </w:p>
  </w:comment>
  <w:comment w:id="10" w:author="MICHELLE IVETTE ESPINOSA CEJA" w:date="2015-07-21T10:30:00Z" w:initials="MIEC">
    <w:p w14:paraId="2944E86E" w14:textId="77777777" w:rsidR="00CF32C0" w:rsidRDefault="00CF32C0" w:rsidP="00A462BA">
      <w:pPr>
        <w:pStyle w:val="CommentText"/>
      </w:pPr>
      <w:r>
        <w:rPr>
          <w:rStyle w:val="CommentReference"/>
        </w:rPr>
        <w:annotationRef/>
      </w:r>
      <w:r>
        <w:t>PW: Favor de colocar la información presentada en colores en un interactivo tipo acordeón, utilizando las letras en negritas como encabezados.</w:t>
      </w:r>
    </w:p>
    <w:p w14:paraId="36C761DA" w14:textId="53959ED9" w:rsidR="00CF32C0" w:rsidRDefault="00CF32C0" w:rsidP="00A462BA">
      <w:pPr>
        <w:pStyle w:val="CommentText"/>
      </w:pPr>
      <w:r>
        <w:t xml:space="preserve">Gracias </w:t>
      </w:r>
      <w:r>
        <w:sym w:font="Wingdings" w:char="F04A"/>
      </w:r>
    </w:p>
  </w:comment>
  <w:comment w:id="11" w:author="MICHELLE IVETTE ESPINOSA CEJA" w:date="2015-07-21T10:36:00Z" w:initials="MIEC">
    <w:p w14:paraId="53050F67" w14:textId="77777777" w:rsidR="00CF32C0" w:rsidRDefault="00CF32C0">
      <w:pPr>
        <w:pStyle w:val="CommentText"/>
      </w:pPr>
      <w:r>
        <w:rPr>
          <w:rStyle w:val="CommentReference"/>
        </w:rPr>
        <w:annotationRef/>
      </w:r>
      <w:r>
        <w:t xml:space="preserve">PW: Favor de insertar un interactivo tipo botón, al darle clic aparezca esta página </w:t>
      </w:r>
      <w:hyperlink r:id="rId1" w:history="1">
        <w:r w:rsidRPr="00BC0D02">
          <w:rPr>
            <w:rStyle w:val="Hyperlink"/>
          </w:rPr>
          <w:t>http://www.metroscubicos.com/especiales/10/dinero-para-comprar-tu-casa/consejos/2014/07/29/7-consejos-para-comprar-la-casa-adecuada</w:t>
        </w:r>
      </w:hyperlink>
    </w:p>
    <w:p w14:paraId="042CC062" w14:textId="77777777" w:rsidR="00CF32C0" w:rsidRDefault="00CF32C0">
      <w:pPr>
        <w:pStyle w:val="CommentText"/>
      </w:pPr>
    </w:p>
  </w:comment>
  <w:comment w:id="12" w:author="MICHELLE IVETTE ESPINOSA CEJA" w:date="2015-07-21T11:20:00Z" w:initials="MIEC">
    <w:p w14:paraId="5CB78DD7" w14:textId="7134E73E" w:rsidR="00CF32C0" w:rsidRDefault="00CF32C0">
      <w:pPr>
        <w:pStyle w:val="CommentText"/>
      </w:pPr>
      <w:r>
        <w:rPr>
          <w:rStyle w:val="CommentReference"/>
        </w:rPr>
        <w:annotationRef/>
      </w:r>
      <w:r>
        <w:t xml:space="preserve">PW: Favor de alagar esta imagen </w:t>
      </w:r>
      <w:r>
        <w:rPr>
          <w:rFonts w:ascii="Arial" w:hAnsi="Arial" w:cs="Arial"/>
          <w:color w:val="5F5B62"/>
          <w:sz w:val="16"/>
          <w:szCs w:val="16"/>
          <w:shd w:val="clear" w:color="auto" w:fill="FFFFFF"/>
        </w:rPr>
        <w:t>475162380</w:t>
      </w:r>
    </w:p>
  </w:comment>
  <w:comment w:id="13" w:author="MICHELLE IVETTE ESPINOSA CEJA" w:date="2015-07-21T11:22:00Z" w:initials="MIEC">
    <w:p w14:paraId="55915AA2" w14:textId="35CA507D" w:rsidR="00CF32C0" w:rsidRDefault="00CF32C0">
      <w:pPr>
        <w:pStyle w:val="CommentText"/>
      </w:pPr>
      <w:r>
        <w:rPr>
          <w:rStyle w:val="CommentReference"/>
        </w:rPr>
        <w:annotationRef/>
      </w:r>
      <w:r>
        <w:rPr>
          <w:rFonts w:ascii="Arial" w:hAnsi="Arial" w:cs="Arial"/>
          <w:color w:val="5F5B62"/>
          <w:sz w:val="16"/>
          <w:szCs w:val="16"/>
          <w:shd w:val="clear" w:color="auto" w:fill="FFFFFF"/>
        </w:rPr>
        <w:t>166730697</w:t>
      </w:r>
    </w:p>
  </w:comment>
  <w:comment w:id="14" w:author="MICHELLE IVETTE ESPINOSA CEJA" w:date="2015-07-21T11:19:00Z" w:initials="MIEC">
    <w:p w14:paraId="7119259C" w14:textId="2D7E2FAF" w:rsidR="00CF32C0" w:rsidRDefault="00CF32C0">
      <w:pPr>
        <w:pStyle w:val="CommentText"/>
      </w:pPr>
      <w:r>
        <w:rPr>
          <w:rStyle w:val="CommentReference"/>
        </w:rPr>
        <w:annotationRef/>
      </w:r>
      <w:r>
        <w:rPr>
          <w:rFonts w:ascii="Arial" w:hAnsi="Arial" w:cs="Arial"/>
          <w:color w:val="5F5B62"/>
          <w:sz w:val="16"/>
          <w:szCs w:val="16"/>
          <w:shd w:val="clear" w:color="auto" w:fill="FFFFFF"/>
        </w:rPr>
        <w:t>478427355</w:t>
      </w:r>
    </w:p>
  </w:comment>
  <w:comment w:id="15" w:author="MICHELLE IVETTE ESPINOSA CEJA" w:date="2015-07-21T11:49:00Z" w:initials="MIEC">
    <w:p w14:paraId="7EB1C17F" w14:textId="30D457F5" w:rsidR="00CF32C0" w:rsidRDefault="00CF32C0">
      <w:pPr>
        <w:pStyle w:val="CommentText"/>
      </w:pPr>
      <w:r>
        <w:rPr>
          <w:rStyle w:val="CommentReference"/>
        </w:rPr>
        <w:annotationRef/>
      </w:r>
      <w:r>
        <w:rPr>
          <w:rFonts w:ascii="Arial" w:hAnsi="Arial" w:cs="Arial"/>
          <w:color w:val="5F5B62"/>
          <w:sz w:val="16"/>
          <w:szCs w:val="16"/>
          <w:shd w:val="clear" w:color="auto" w:fill="FFFFFF"/>
        </w:rPr>
        <w:t>536856115</w:t>
      </w:r>
    </w:p>
  </w:comment>
  <w:comment w:id="16" w:author="MICHELLE IVETTE ESPINOSA CEJA" w:date="2015-07-21T11:56:00Z" w:initials="MIEC">
    <w:p w14:paraId="03DB323A" w14:textId="5C1927E8" w:rsidR="00CF32C0" w:rsidRDefault="00CF32C0" w:rsidP="005762B8">
      <w:pPr>
        <w:pStyle w:val="CommentText"/>
      </w:pPr>
      <w:r>
        <w:rPr>
          <w:rStyle w:val="CommentReference"/>
        </w:rPr>
        <w:annotationRef/>
      </w:r>
      <w:r>
        <w:t>PW: Favor de colocar la información presentada en colores en un interactivo tipo pestañas utilizando el gráfico, las letras en negritas indican en qué pestaña va el texto.</w:t>
      </w:r>
    </w:p>
    <w:p w14:paraId="2D353F40" w14:textId="0B229BE3" w:rsidR="00CF32C0" w:rsidRDefault="00CF32C0" w:rsidP="005762B8">
      <w:pPr>
        <w:pStyle w:val="CommentText"/>
      </w:pPr>
      <w:r>
        <w:t xml:space="preserve">Gracias </w:t>
      </w:r>
      <w:r>
        <w:sym w:font="Wingdings" w:char="F04A"/>
      </w:r>
    </w:p>
  </w:comment>
  <w:comment w:id="17" w:author="MICHELLE IVETTE ESPINOSA CEJA" w:date="2015-07-21T12:42:00Z" w:initials="MIEC">
    <w:p w14:paraId="5888CBDF" w14:textId="7540F938" w:rsidR="00CF32C0" w:rsidRDefault="00CF32C0">
      <w:pPr>
        <w:pStyle w:val="CommentText"/>
      </w:pPr>
      <w:r>
        <w:rPr>
          <w:rStyle w:val="CommentReference"/>
        </w:rPr>
        <w:annotationRef/>
      </w:r>
      <w:r>
        <w:rPr>
          <w:rFonts w:ascii="Arial" w:hAnsi="Arial" w:cs="Arial"/>
          <w:color w:val="5F5B62"/>
          <w:sz w:val="16"/>
          <w:szCs w:val="16"/>
          <w:shd w:val="clear" w:color="auto" w:fill="FFFFFF"/>
        </w:rPr>
        <w:t>83066208</w:t>
      </w:r>
    </w:p>
  </w:comment>
  <w:comment w:id="18" w:author="MICHELLE IVETTE ESPINOSA CEJA" w:date="2015-07-21T12:42:00Z" w:initials="MIEC">
    <w:p w14:paraId="41F66853" w14:textId="1853047E" w:rsidR="00CF32C0" w:rsidRDefault="00CF32C0">
      <w:pPr>
        <w:pStyle w:val="CommentText"/>
      </w:pPr>
      <w:r>
        <w:rPr>
          <w:rStyle w:val="CommentReference"/>
        </w:rPr>
        <w:annotationRef/>
      </w:r>
      <w:r>
        <w:rPr>
          <w:rFonts w:ascii="Arial" w:hAnsi="Arial" w:cs="Arial"/>
          <w:color w:val="5F5B62"/>
          <w:sz w:val="16"/>
          <w:szCs w:val="16"/>
          <w:shd w:val="clear" w:color="auto" w:fill="FFFFFF"/>
        </w:rPr>
        <w:t>82355279</w:t>
      </w:r>
    </w:p>
  </w:comment>
  <w:comment w:id="19" w:author="MICHELLE IVETTE ESPINOSA CEJA" w:date="2015-07-21T12:44:00Z" w:initials="MIEC">
    <w:p w14:paraId="2361D2CF" w14:textId="46BFDC66" w:rsidR="00CF32C0" w:rsidRDefault="00CF32C0">
      <w:pPr>
        <w:pStyle w:val="CommentText"/>
      </w:pPr>
      <w:r>
        <w:rPr>
          <w:rStyle w:val="CommentReference"/>
        </w:rPr>
        <w:annotationRef/>
      </w:r>
      <w:r>
        <w:rPr>
          <w:rFonts w:ascii="Arial" w:hAnsi="Arial" w:cs="Arial"/>
          <w:color w:val="5F5B62"/>
          <w:sz w:val="16"/>
          <w:szCs w:val="16"/>
          <w:shd w:val="clear" w:color="auto" w:fill="FFFFFF"/>
        </w:rPr>
        <w:t>112707617</w:t>
      </w:r>
    </w:p>
  </w:comment>
  <w:comment w:id="20" w:author="MICHELLE IVETTE ESPINOSA CEJA" w:date="2015-07-21T12:44:00Z" w:initials="MIEC">
    <w:p w14:paraId="2AC8A351" w14:textId="0DA515A9" w:rsidR="00CF32C0" w:rsidRDefault="00CF32C0">
      <w:pPr>
        <w:pStyle w:val="CommentText"/>
      </w:pPr>
      <w:r>
        <w:rPr>
          <w:rStyle w:val="CommentReference"/>
        </w:rPr>
        <w:annotationRef/>
      </w:r>
      <w:r>
        <w:rPr>
          <w:rFonts w:ascii="Arial" w:hAnsi="Arial" w:cs="Arial"/>
          <w:color w:val="5F5B62"/>
          <w:sz w:val="16"/>
          <w:szCs w:val="16"/>
          <w:shd w:val="clear" w:color="auto" w:fill="FFFFFF"/>
        </w:rPr>
        <w:t>200319384-001</w:t>
      </w:r>
    </w:p>
  </w:comment>
  <w:comment w:id="21" w:author="MICHELLE IVETTE ESPINOSA CEJA" w:date="2015-07-21T12:45:00Z" w:initials="MIEC">
    <w:p w14:paraId="78E435E9" w14:textId="2C5BA618" w:rsidR="00CF32C0" w:rsidRDefault="00CF32C0">
      <w:pPr>
        <w:pStyle w:val="CommentText"/>
      </w:pPr>
      <w:r>
        <w:rPr>
          <w:rStyle w:val="CommentReference"/>
        </w:rPr>
        <w:annotationRef/>
      </w:r>
      <w:r>
        <w:rPr>
          <w:rFonts w:ascii="Arial" w:hAnsi="Arial" w:cs="Arial"/>
          <w:color w:val="5F5B62"/>
          <w:sz w:val="16"/>
          <w:szCs w:val="16"/>
          <w:shd w:val="clear" w:color="auto" w:fill="FFFFFF"/>
        </w:rPr>
        <w:t>470851701</w:t>
      </w:r>
    </w:p>
  </w:comment>
  <w:comment w:id="22" w:author="MICHELLE IVETTE ESPINOSA CEJA" w:date="2015-07-21T12:54:00Z" w:initials="MIEC">
    <w:p w14:paraId="230E6E99" w14:textId="417A0AF0" w:rsidR="00CF32C0" w:rsidRDefault="00CF32C0">
      <w:pPr>
        <w:pStyle w:val="CommentText"/>
      </w:pPr>
      <w:r>
        <w:rPr>
          <w:rStyle w:val="CommentReference"/>
        </w:rPr>
        <w:annotationRef/>
      </w:r>
      <w:r>
        <w:rPr>
          <w:rFonts w:ascii="Arial" w:hAnsi="Arial" w:cs="Arial"/>
          <w:color w:val="5F5B62"/>
          <w:sz w:val="16"/>
          <w:szCs w:val="16"/>
          <w:shd w:val="clear" w:color="auto" w:fill="FFFFFF"/>
        </w:rPr>
        <w:t>481148806</w:t>
      </w:r>
    </w:p>
  </w:comment>
  <w:comment w:id="23" w:author="MICHELLE IVETTE ESPINOSA CEJA" w:date="2015-07-21T12:58:00Z" w:initials="MIEC">
    <w:p w14:paraId="485A038D" w14:textId="019E159D" w:rsidR="00CF32C0" w:rsidRDefault="00CF32C0">
      <w:pPr>
        <w:pStyle w:val="CommentText"/>
      </w:pPr>
      <w:r>
        <w:rPr>
          <w:rStyle w:val="CommentReference"/>
        </w:rPr>
        <w:annotationRef/>
      </w:r>
      <w:r>
        <w:t xml:space="preserve">PW: Favor de insertar hacer este un botón que al dar clic te ligue a la siguiente página: </w:t>
      </w:r>
    </w:p>
    <w:p w14:paraId="356F15A4" w14:textId="7C563AA7" w:rsidR="00CF32C0" w:rsidRDefault="00CF32C0">
      <w:pPr>
        <w:pStyle w:val="CommentText"/>
      </w:pPr>
      <w:r w:rsidRPr="00BF3F0B">
        <w:t>http://www.grupo4s.com/how_we_do_it.html</w:t>
      </w:r>
    </w:p>
  </w:comment>
  <w:comment w:id="24" w:author="MICHELLE IVETTE ESPINOSA CEJA" w:date="2015-07-21T13:05:00Z" w:initials="MIEC">
    <w:p w14:paraId="1B83D922" w14:textId="57FC8D90" w:rsidR="00947676" w:rsidRDefault="00947676">
      <w:pPr>
        <w:pStyle w:val="CommentText"/>
      </w:pPr>
      <w:r>
        <w:rPr>
          <w:rStyle w:val="CommentReference"/>
        </w:rPr>
        <w:annotationRef/>
      </w:r>
      <w:r>
        <w:rPr>
          <w:rFonts w:ascii="Arial" w:hAnsi="Arial" w:cs="Arial"/>
          <w:color w:val="5F5B62"/>
          <w:sz w:val="16"/>
          <w:szCs w:val="16"/>
          <w:shd w:val="clear" w:color="auto" w:fill="FFFFFF"/>
        </w:rPr>
        <w:t>178843492</w:t>
      </w:r>
    </w:p>
  </w:comment>
  <w:comment w:id="25" w:author="MICHELLE IVETTE ESPINOSA CEJA" w:date="2015-07-21T13:07:00Z" w:initials="MIEC">
    <w:p w14:paraId="63457A69" w14:textId="5E502271" w:rsidR="00947676" w:rsidRDefault="00947676">
      <w:pPr>
        <w:pStyle w:val="CommentText"/>
      </w:pPr>
      <w:r>
        <w:rPr>
          <w:rStyle w:val="CommentReference"/>
        </w:rPr>
        <w:annotationRef/>
      </w:r>
      <w:r>
        <w:rPr>
          <w:rFonts w:ascii="Arial" w:hAnsi="Arial" w:cs="Arial"/>
          <w:color w:val="5F5B62"/>
          <w:sz w:val="16"/>
          <w:szCs w:val="16"/>
          <w:shd w:val="clear" w:color="auto" w:fill="FFFFFF"/>
        </w:rPr>
        <w:t>468838012</w:t>
      </w:r>
    </w:p>
  </w:comment>
  <w:comment w:id="26" w:author="MICHELLE IVETTE ESPINOSA CEJA" w:date="2015-07-21T14:43:00Z" w:initials="MIEC">
    <w:p w14:paraId="7E0657E3" w14:textId="79697D13" w:rsidR="00AE2AD4" w:rsidRDefault="00AE2AD4">
      <w:pPr>
        <w:pStyle w:val="CommentText"/>
      </w:pPr>
      <w:r>
        <w:rPr>
          <w:rStyle w:val="CommentReference"/>
        </w:rPr>
        <w:annotationRef/>
      </w:r>
      <w:r>
        <w:rPr>
          <w:rFonts w:ascii="Arial" w:hAnsi="Arial" w:cs="Arial"/>
          <w:color w:val="5F5B62"/>
          <w:sz w:val="16"/>
          <w:szCs w:val="16"/>
          <w:shd w:val="clear" w:color="auto" w:fill="FFFFFF"/>
        </w:rPr>
        <w:t>103311254</w:t>
      </w:r>
    </w:p>
  </w:comment>
  <w:comment w:id="27" w:author="MICHELLE IVETTE ESPINOSA CEJA" w:date="2015-07-21T15:35:00Z" w:initials="MIEC">
    <w:p w14:paraId="0BEBA1BD" w14:textId="008DA976" w:rsidR="00793364" w:rsidRDefault="00793364">
      <w:pPr>
        <w:pStyle w:val="CommentText"/>
      </w:pPr>
      <w:r>
        <w:rPr>
          <w:rStyle w:val="CommentReference"/>
        </w:rPr>
        <w:annotationRef/>
      </w:r>
      <w:r>
        <w:t xml:space="preserve">PW: Favor de añadir el texto en color rosa en el apartado de actividades del tema 4.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67BAC4" w15:done="0"/>
  <w15:commentEx w15:paraId="5974C559" w15:done="0"/>
  <w15:commentEx w15:paraId="06A140C6" w15:done="0"/>
  <w15:commentEx w15:paraId="4A437923" w15:done="0"/>
  <w15:commentEx w15:paraId="186DFC00" w15:done="0"/>
  <w15:commentEx w15:paraId="733E96F0" w15:done="0"/>
  <w15:commentEx w15:paraId="43315911" w15:done="0"/>
  <w15:commentEx w15:paraId="50FB1197" w15:done="0"/>
  <w15:commentEx w15:paraId="27454621" w15:done="0"/>
  <w15:commentEx w15:paraId="2E595C09" w15:done="0"/>
  <w15:commentEx w15:paraId="36C761DA" w15:done="0"/>
  <w15:commentEx w15:paraId="042CC062" w15:done="0"/>
  <w15:commentEx w15:paraId="5CB78DD7" w15:done="0"/>
  <w15:commentEx w15:paraId="55915AA2" w15:done="0"/>
  <w15:commentEx w15:paraId="7119259C" w15:done="0"/>
  <w15:commentEx w15:paraId="7EB1C17F" w15:done="0"/>
  <w15:commentEx w15:paraId="2D353F40" w15:done="0"/>
  <w15:commentEx w15:paraId="5888CBDF" w15:done="0"/>
  <w15:commentEx w15:paraId="41F66853" w15:done="0"/>
  <w15:commentEx w15:paraId="2361D2CF" w15:done="0"/>
  <w15:commentEx w15:paraId="2AC8A351" w15:done="0"/>
  <w15:commentEx w15:paraId="78E435E9" w15:done="0"/>
  <w15:commentEx w15:paraId="230E6E99" w15:done="0"/>
  <w15:commentEx w15:paraId="356F15A4" w15:done="0"/>
  <w15:commentEx w15:paraId="1B83D922" w15:done="0"/>
  <w15:commentEx w15:paraId="63457A69" w15:done="0"/>
  <w15:commentEx w15:paraId="7E0657E3" w15:done="0"/>
  <w15:commentEx w15:paraId="0BEBA1B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47695"/>
    <w:multiLevelType w:val="hybridMultilevel"/>
    <w:tmpl w:val="69F69F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802C69"/>
    <w:multiLevelType w:val="hybridMultilevel"/>
    <w:tmpl w:val="16F2BBD0"/>
    <w:lvl w:ilvl="0" w:tplc="AD7E2784">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06C4D"/>
    <w:multiLevelType w:val="hybridMultilevel"/>
    <w:tmpl w:val="54721976"/>
    <w:lvl w:ilvl="0" w:tplc="1F58BA6E">
      <w:start w:val="1"/>
      <w:numFmt w:val="upperLetter"/>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C0482"/>
    <w:multiLevelType w:val="hybridMultilevel"/>
    <w:tmpl w:val="36721AE2"/>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4" w15:restartNumberingAfterBreak="0">
    <w:nsid w:val="11494C96"/>
    <w:multiLevelType w:val="hybridMultilevel"/>
    <w:tmpl w:val="EDAA1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274C8"/>
    <w:multiLevelType w:val="hybridMultilevel"/>
    <w:tmpl w:val="ED987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5712D0"/>
    <w:multiLevelType w:val="multilevel"/>
    <w:tmpl w:val="B4CC64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224897"/>
    <w:multiLevelType w:val="multilevel"/>
    <w:tmpl w:val="7B481148"/>
    <w:lvl w:ilvl="0">
      <w:start w:val="1"/>
      <w:numFmt w:val="decimal"/>
      <w:lvlText w:val="%1."/>
      <w:lvlJc w:val="left"/>
      <w:pPr>
        <w:ind w:left="720" w:hanging="360"/>
      </w:pPr>
      <w:rPr>
        <w:rFonts w:hint="default"/>
        <w:color w:val="7F7F7F"/>
      </w:rPr>
    </w:lvl>
    <w:lvl w:ilvl="1">
      <w:start w:val="1"/>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63B1C6C"/>
    <w:multiLevelType w:val="hybridMultilevel"/>
    <w:tmpl w:val="08365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E147F3"/>
    <w:multiLevelType w:val="hybridMultilevel"/>
    <w:tmpl w:val="C8085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91377B"/>
    <w:multiLevelType w:val="multilevel"/>
    <w:tmpl w:val="6A221C34"/>
    <w:lvl w:ilvl="0">
      <w:start w:val="1"/>
      <w:numFmt w:val="bullet"/>
      <w:lvlText w:val=""/>
      <w:lvlJc w:val="left"/>
      <w:pPr>
        <w:ind w:left="870" w:hanging="435"/>
      </w:pPr>
      <w:rPr>
        <w:rFonts w:ascii="Symbol" w:hAnsi="Symbol" w:hint="default"/>
      </w:rPr>
    </w:lvl>
    <w:lvl w:ilvl="1">
      <w:start w:val="1"/>
      <w:numFmt w:val="decimal"/>
      <w:lvlText w:val="%1.%2"/>
      <w:lvlJc w:val="left"/>
      <w:pPr>
        <w:ind w:left="870" w:hanging="435"/>
      </w:pPr>
      <w:rPr>
        <w:rFonts w:hint="default"/>
      </w:rPr>
    </w:lvl>
    <w:lvl w:ilvl="2">
      <w:start w:val="2"/>
      <w:numFmt w:val="decimal"/>
      <w:lvlText w:val="%1.%2.%3"/>
      <w:lvlJc w:val="left"/>
      <w:pPr>
        <w:ind w:left="1155" w:hanging="720"/>
      </w:pPr>
      <w:rPr>
        <w:rFonts w:hint="default"/>
      </w:rPr>
    </w:lvl>
    <w:lvl w:ilvl="3">
      <w:start w:val="1"/>
      <w:numFmt w:val="decimal"/>
      <w:lvlText w:val="%1.%2.%3.%4"/>
      <w:lvlJc w:val="left"/>
      <w:pPr>
        <w:ind w:left="1155" w:hanging="720"/>
      </w:pPr>
      <w:rPr>
        <w:rFonts w:hint="default"/>
      </w:rPr>
    </w:lvl>
    <w:lvl w:ilvl="4">
      <w:start w:val="1"/>
      <w:numFmt w:val="decimal"/>
      <w:lvlText w:val="%1.%2.%3.%4.%5"/>
      <w:lvlJc w:val="left"/>
      <w:pPr>
        <w:ind w:left="1515" w:hanging="108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875" w:hanging="1440"/>
      </w:pPr>
      <w:rPr>
        <w:rFonts w:hint="default"/>
      </w:rPr>
    </w:lvl>
    <w:lvl w:ilvl="7">
      <w:start w:val="1"/>
      <w:numFmt w:val="decimal"/>
      <w:lvlText w:val="%1.%2.%3.%4.%5.%6.%7.%8"/>
      <w:lvlJc w:val="left"/>
      <w:pPr>
        <w:ind w:left="1875" w:hanging="1440"/>
      </w:pPr>
      <w:rPr>
        <w:rFonts w:hint="default"/>
      </w:rPr>
    </w:lvl>
    <w:lvl w:ilvl="8">
      <w:start w:val="1"/>
      <w:numFmt w:val="decimal"/>
      <w:lvlText w:val="%1.%2.%3.%4.%5.%6.%7.%8.%9"/>
      <w:lvlJc w:val="left"/>
      <w:pPr>
        <w:ind w:left="2235" w:hanging="1800"/>
      </w:pPr>
      <w:rPr>
        <w:rFonts w:hint="default"/>
      </w:rPr>
    </w:lvl>
  </w:abstractNum>
  <w:abstractNum w:abstractNumId="11" w15:restartNumberingAfterBreak="0">
    <w:nsid w:val="2FD07337"/>
    <w:multiLevelType w:val="hybridMultilevel"/>
    <w:tmpl w:val="AA46D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B400C2"/>
    <w:multiLevelType w:val="hybridMultilevel"/>
    <w:tmpl w:val="1EBA355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3" w15:restartNumberingAfterBreak="0">
    <w:nsid w:val="3B833EDA"/>
    <w:multiLevelType w:val="hybridMultilevel"/>
    <w:tmpl w:val="D716E8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46509D"/>
    <w:multiLevelType w:val="hybridMultilevel"/>
    <w:tmpl w:val="CAA0F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105A35"/>
    <w:multiLevelType w:val="hybridMultilevel"/>
    <w:tmpl w:val="EDA80264"/>
    <w:lvl w:ilvl="0" w:tplc="2BF84866">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AD67CB"/>
    <w:multiLevelType w:val="multilevel"/>
    <w:tmpl w:val="4E4AF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C15FDD"/>
    <w:multiLevelType w:val="hybridMultilevel"/>
    <w:tmpl w:val="1438FB0E"/>
    <w:lvl w:ilvl="0" w:tplc="CDF2774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7DD7254"/>
    <w:multiLevelType w:val="hybridMultilevel"/>
    <w:tmpl w:val="84064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0D74BB"/>
    <w:multiLevelType w:val="hybridMultilevel"/>
    <w:tmpl w:val="D63A0A0C"/>
    <w:lvl w:ilvl="0" w:tplc="C260873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91690A"/>
    <w:multiLevelType w:val="hybridMultilevel"/>
    <w:tmpl w:val="684EFC38"/>
    <w:lvl w:ilvl="0" w:tplc="903E41AA">
      <w:start w:val="1"/>
      <w:numFmt w:val="upperLetter"/>
      <w:lvlText w:val="%1)"/>
      <w:lvlJc w:val="left"/>
      <w:pPr>
        <w:ind w:left="720" w:hanging="360"/>
      </w:pPr>
      <w:rPr>
        <w:rFonts w:ascii="Arial" w:eastAsia="Calibri"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434E4B"/>
    <w:multiLevelType w:val="hybridMultilevel"/>
    <w:tmpl w:val="9DCA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472A4"/>
    <w:multiLevelType w:val="multilevel"/>
    <w:tmpl w:val="0D223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61A4A59"/>
    <w:multiLevelType w:val="hybridMultilevel"/>
    <w:tmpl w:val="0C6844B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4" w15:restartNumberingAfterBreak="0">
    <w:nsid w:val="6AB449A6"/>
    <w:multiLevelType w:val="hybridMultilevel"/>
    <w:tmpl w:val="69C07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22362B"/>
    <w:multiLevelType w:val="hybridMultilevel"/>
    <w:tmpl w:val="B2BEA86C"/>
    <w:lvl w:ilvl="0" w:tplc="D1727C48">
      <w:start w:val="1"/>
      <w:numFmt w:val="bullet"/>
      <w:lvlText w:val="•"/>
      <w:lvlJc w:val="left"/>
      <w:pPr>
        <w:tabs>
          <w:tab w:val="num" w:pos="720"/>
        </w:tabs>
        <w:ind w:left="720" w:hanging="360"/>
      </w:pPr>
      <w:rPr>
        <w:rFonts w:ascii="Arial" w:hAnsi="Arial" w:hint="default"/>
      </w:rPr>
    </w:lvl>
    <w:lvl w:ilvl="1" w:tplc="40C4EA44" w:tentative="1">
      <w:start w:val="1"/>
      <w:numFmt w:val="bullet"/>
      <w:lvlText w:val="•"/>
      <w:lvlJc w:val="left"/>
      <w:pPr>
        <w:tabs>
          <w:tab w:val="num" w:pos="1440"/>
        </w:tabs>
        <w:ind w:left="1440" w:hanging="360"/>
      </w:pPr>
      <w:rPr>
        <w:rFonts w:ascii="Arial" w:hAnsi="Arial" w:hint="default"/>
      </w:rPr>
    </w:lvl>
    <w:lvl w:ilvl="2" w:tplc="B3BCB2CC" w:tentative="1">
      <w:start w:val="1"/>
      <w:numFmt w:val="bullet"/>
      <w:lvlText w:val="•"/>
      <w:lvlJc w:val="left"/>
      <w:pPr>
        <w:tabs>
          <w:tab w:val="num" w:pos="2160"/>
        </w:tabs>
        <w:ind w:left="2160" w:hanging="360"/>
      </w:pPr>
      <w:rPr>
        <w:rFonts w:ascii="Arial" w:hAnsi="Arial" w:hint="default"/>
      </w:rPr>
    </w:lvl>
    <w:lvl w:ilvl="3" w:tplc="BA64FEF6" w:tentative="1">
      <w:start w:val="1"/>
      <w:numFmt w:val="bullet"/>
      <w:lvlText w:val="•"/>
      <w:lvlJc w:val="left"/>
      <w:pPr>
        <w:tabs>
          <w:tab w:val="num" w:pos="2880"/>
        </w:tabs>
        <w:ind w:left="2880" w:hanging="360"/>
      </w:pPr>
      <w:rPr>
        <w:rFonts w:ascii="Arial" w:hAnsi="Arial" w:hint="default"/>
      </w:rPr>
    </w:lvl>
    <w:lvl w:ilvl="4" w:tplc="EF16BBE6" w:tentative="1">
      <w:start w:val="1"/>
      <w:numFmt w:val="bullet"/>
      <w:lvlText w:val="•"/>
      <w:lvlJc w:val="left"/>
      <w:pPr>
        <w:tabs>
          <w:tab w:val="num" w:pos="3600"/>
        </w:tabs>
        <w:ind w:left="3600" w:hanging="360"/>
      </w:pPr>
      <w:rPr>
        <w:rFonts w:ascii="Arial" w:hAnsi="Arial" w:hint="default"/>
      </w:rPr>
    </w:lvl>
    <w:lvl w:ilvl="5" w:tplc="1A627758" w:tentative="1">
      <w:start w:val="1"/>
      <w:numFmt w:val="bullet"/>
      <w:lvlText w:val="•"/>
      <w:lvlJc w:val="left"/>
      <w:pPr>
        <w:tabs>
          <w:tab w:val="num" w:pos="4320"/>
        </w:tabs>
        <w:ind w:left="4320" w:hanging="360"/>
      </w:pPr>
      <w:rPr>
        <w:rFonts w:ascii="Arial" w:hAnsi="Arial" w:hint="default"/>
      </w:rPr>
    </w:lvl>
    <w:lvl w:ilvl="6" w:tplc="EA963CE8" w:tentative="1">
      <w:start w:val="1"/>
      <w:numFmt w:val="bullet"/>
      <w:lvlText w:val="•"/>
      <w:lvlJc w:val="left"/>
      <w:pPr>
        <w:tabs>
          <w:tab w:val="num" w:pos="5040"/>
        </w:tabs>
        <w:ind w:left="5040" w:hanging="360"/>
      </w:pPr>
      <w:rPr>
        <w:rFonts w:ascii="Arial" w:hAnsi="Arial" w:hint="default"/>
      </w:rPr>
    </w:lvl>
    <w:lvl w:ilvl="7" w:tplc="1D7EC7C8" w:tentative="1">
      <w:start w:val="1"/>
      <w:numFmt w:val="bullet"/>
      <w:lvlText w:val="•"/>
      <w:lvlJc w:val="left"/>
      <w:pPr>
        <w:tabs>
          <w:tab w:val="num" w:pos="5760"/>
        </w:tabs>
        <w:ind w:left="5760" w:hanging="360"/>
      </w:pPr>
      <w:rPr>
        <w:rFonts w:ascii="Arial" w:hAnsi="Arial" w:hint="default"/>
      </w:rPr>
    </w:lvl>
    <w:lvl w:ilvl="8" w:tplc="BE04351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96607F"/>
    <w:multiLevelType w:val="hybridMultilevel"/>
    <w:tmpl w:val="6A7A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8"/>
  </w:num>
  <w:num w:numId="4">
    <w:abstractNumId w:val="7"/>
  </w:num>
  <w:num w:numId="5">
    <w:abstractNumId w:val="25"/>
  </w:num>
  <w:num w:numId="6">
    <w:abstractNumId w:val="15"/>
  </w:num>
  <w:num w:numId="7">
    <w:abstractNumId w:val="10"/>
  </w:num>
  <w:num w:numId="8">
    <w:abstractNumId w:val="26"/>
  </w:num>
  <w:num w:numId="9">
    <w:abstractNumId w:val="21"/>
  </w:num>
  <w:num w:numId="10">
    <w:abstractNumId w:val="1"/>
  </w:num>
  <w:num w:numId="11">
    <w:abstractNumId w:val="16"/>
  </w:num>
  <w:num w:numId="12">
    <w:abstractNumId w:val="22"/>
  </w:num>
  <w:num w:numId="13">
    <w:abstractNumId w:val="14"/>
  </w:num>
  <w:num w:numId="14">
    <w:abstractNumId w:val="3"/>
  </w:num>
  <w:num w:numId="15">
    <w:abstractNumId w:val="23"/>
  </w:num>
  <w:num w:numId="16">
    <w:abstractNumId w:val="4"/>
  </w:num>
  <w:num w:numId="17">
    <w:abstractNumId w:val="20"/>
  </w:num>
  <w:num w:numId="18">
    <w:abstractNumId w:val="2"/>
  </w:num>
  <w:num w:numId="19">
    <w:abstractNumId w:val="5"/>
  </w:num>
  <w:num w:numId="20">
    <w:abstractNumId w:val="19"/>
  </w:num>
  <w:num w:numId="21">
    <w:abstractNumId w:val="13"/>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0"/>
  </w:num>
  <w:num w:numId="25">
    <w:abstractNumId w:val="24"/>
  </w:num>
  <w:num w:numId="26">
    <w:abstractNumId w:val="11"/>
  </w:num>
  <w:num w:numId="27">
    <w:abstractNumId w:val="6"/>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LE IVETTE ESPINOSA CEJA">
    <w15:presenceInfo w15:providerId="AD" w15:userId="S-1-5-21-2814078418-1517347036-2376735694-348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D80"/>
    <w:rsid w:val="00034DCD"/>
    <w:rsid w:val="000A2744"/>
    <w:rsid w:val="000E31CD"/>
    <w:rsid w:val="001725AC"/>
    <w:rsid w:val="0018572F"/>
    <w:rsid w:val="001A0FD7"/>
    <w:rsid w:val="001A1F1E"/>
    <w:rsid w:val="001A5DA9"/>
    <w:rsid w:val="001B065A"/>
    <w:rsid w:val="001B59DA"/>
    <w:rsid w:val="001F087C"/>
    <w:rsid w:val="0020788E"/>
    <w:rsid w:val="00283C05"/>
    <w:rsid w:val="00293659"/>
    <w:rsid w:val="002D7EF1"/>
    <w:rsid w:val="0033472D"/>
    <w:rsid w:val="00347A9F"/>
    <w:rsid w:val="00352A5A"/>
    <w:rsid w:val="0044740D"/>
    <w:rsid w:val="0047034C"/>
    <w:rsid w:val="004B155B"/>
    <w:rsid w:val="004C28D2"/>
    <w:rsid w:val="004D57FD"/>
    <w:rsid w:val="004F6FFB"/>
    <w:rsid w:val="00504985"/>
    <w:rsid w:val="00506CEF"/>
    <w:rsid w:val="00510436"/>
    <w:rsid w:val="005762B8"/>
    <w:rsid w:val="00593818"/>
    <w:rsid w:val="005E48A6"/>
    <w:rsid w:val="00644EE3"/>
    <w:rsid w:val="0069564E"/>
    <w:rsid w:val="006C1292"/>
    <w:rsid w:val="0073461D"/>
    <w:rsid w:val="00793364"/>
    <w:rsid w:val="00806FEE"/>
    <w:rsid w:val="008217EE"/>
    <w:rsid w:val="00866B66"/>
    <w:rsid w:val="008B1681"/>
    <w:rsid w:val="008C7993"/>
    <w:rsid w:val="00947676"/>
    <w:rsid w:val="00992CB2"/>
    <w:rsid w:val="009A061F"/>
    <w:rsid w:val="009A24B3"/>
    <w:rsid w:val="009C4E44"/>
    <w:rsid w:val="00A462BA"/>
    <w:rsid w:val="00AA16B7"/>
    <w:rsid w:val="00AA2B0E"/>
    <w:rsid w:val="00AC511E"/>
    <w:rsid w:val="00AE2AD4"/>
    <w:rsid w:val="00B0560A"/>
    <w:rsid w:val="00B140AE"/>
    <w:rsid w:val="00B72C6A"/>
    <w:rsid w:val="00BC3C11"/>
    <w:rsid w:val="00BC7147"/>
    <w:rsid w:val="00C13D01"/>
    <w:rsid w:val="00C81E02"/>
    <w:rsid w:val="00CF32C0"/>
    <w:rsid w:val="00D209B7"/>
    <w:rsid w:val="00DF66E4"/>
    <w:rsid w:val="00E01C28"/>
    <w:rsid w:val="00E22242"/>
    <w:rsid w:val="00E56EBB"/>
    <w:rsid w:val="00EE3019"/>
    <w:rsid w:val="00F040ED"/>
    <w:rsid w:val="00F17D80"/>
    <w:rsid w:val="00F22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D095A"/>
  <w15:chartTrackingRefBased/>
  <w15:docId w15:val="{36489181-DDF9-4BF4-903E-1A9A2174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D80"/>
    <w:rPr>
      <w:rFonts w:ascii="Calibri" w:eastAsia="Calibri" w:hAnsi="Calibri" w:cs="Times New Roman"/>
    </w:rPr>
  </w:style>
  <w:style w:type="paragraph" w:styleId="Heading2">
    <w:name w:val="heading 2"/>
    <w:basedOn w:val="Normal"/>
    <w:next w:val="Normal"/>
    <w:link w:val="Heading2Char"/>
    <w:uiPriority w:val="9"/>
    <w:unhideWhenUsed/>
    <w:qFormat/>
    <w:rsid w:val="00F17D80"/>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7D80"/>
    <w:rPr>
      <w:rFonts w:ascii="Calibri Light" w:eastAsia="Times New Roman" w:hAnsi="Calibri Light" w:cs="Times New Roman"/>
      <w:b/>
      <w:bCs/>
      <w:i/>
      <w:iCs/>
      <w:sz w:val="28"/>
      <w:szCs w:val="28"/>
    </w:rPr>
  </w:style>
  <w:style w:type="paragraph" w:styleId="ListParagraph">
    <w:name w:val="List Paragraph"/>
    <w:basedOn w:val="Normal"/>
    <w:uiPriority w:val="34"/>
    <w:qFormat/>
    <w:rsid w:val="00F17D80"/>
    <w:pPr>
      <w:ind w:left="720"/>
      <w:contextualSpacing/>
    </w:pPr>
  </w:style>
  <w:style w:type="character" w:styleId="CommentReference">
    <w:name w:val="annotation reference"/>
    <w:uiPriority w:val="99"/>
    <w:semiHidden/>
    <w:unhideWhenUsed/>
    <w:rsid w:val="00F17D80"/>
    <w:rPr>
      <w:sz w:val="16"/>
      <w:szCs w:val="16"/>
    </w:rPr>
  </w:style>
  <w:style w:type="paragraph" w:styleId="CommentText">
    <w:name w:val="annotation text"/>
    <w:basedOn w:val="Normal"/>
    <w:link w:val="CommentTextChar"/>
    <w:uiPriority w:val="99"/>
    <w:unhideWhenUsed/>
    <w:rsid w:val="00F17D80"/>
    <w:pPr>
      <w:spacing w:line="240" w:lineRule="auto"/>
    </w:pPr>
    <w:rPr>
      <w:sz w:val="20"/>
      <w:szCs w:val="20"/>
    </w:rPr>
  </w:style>
  <w:style w:type="character" w:customStyle="1" w:styleId="CommentTextChar">
    <w:name w:val="Comment Text Char"/>
    <w:basedOn w:val="DefaultParagraphFont"/>
    <w:link w:val="CommentText"/>
    <w:uiPriority w:val="99"/>
    <w:rsid w:val="00F17D80"/>
    <w:rPr>
      <w:rFonts w:ascii="Calibri" w:eastAsia="Calibri" w:hAnsi="Calibri" w:cs="Times New Roman"/>
      <w:sz w:val="20"/>
      <w:szCs w:val="20"/>
    </w:rPr>
  </w:style>
  <w:style w:type="table" w:styleId="TableGrid">
    <w:name w:val="Table Grid"/>
    <w:basedOn w:val="TableNormal"/>
    <w:uiPriority w:val="59"/>
    <w:rsid w:val="00F17D8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7D80"/>
    <w:pPr>
      <w:spacing w:after="0" w:line="240" w:lineRule="auto"/>
    </w:pPr>
    <w:rPr>
      <w:rFonts w:ascii="Calibri" w:eastAsia="Calibri" w:hAnsi="Calibri" w:cs="Times New Roman"/>
    </w:rPr>
  </w:style>
  <w:style w:type="paragraph" w:styleId="NormalWeb">
    <w:name w:val="Normal (Web)"/>
    <w:basedOn w:val="Normal"/>
    <w:uiPriority w:val="99"/>
    <w:unhideWhenUsed/>
    <w:rsid w:val="00F17D80"/>
    <w:pPr>
      <w:spacing w:before="100" w:beforeAutospacing="1" w:after="100" w:afterAutospacing="1" w:line="240" w:lineRule="auto"/>
    </w:pPr>
    <w:rPr>
      <w:rFonts w:ascii="Times New Roman" w:eastAsia="Times New Roman" w:hAnsi="Times New Roman"/>
      <w:sz w:val="24"/>
      <w:szCs w:val="24"/>
      <w:lang w:eastAsia="es-MX"/>
    </w:rPr>
  </w:style>
  <w:style w:type="character" w:styleId="Hyperlink">
    <w:name w:val="Hyperlink"/>
    <w:uiPriority w:val="99"/>
    <w:unhideWhenUsed/>
    <w:rsid w:val="00F17D80"/>
    <w:rPr>
      <w:color w:val="0563C1"/>
      <w:u w:val="single"/>
    </w:rPr>
  </w:style>
  <w:style w:type="paragraph" w:styleId="FootnoteText">
    <w:name w:val="footnote text"/>
    <w:basedOn w:val="Normal"/>
    <w:link w:val="FootnoteTextChar"/>
    <w:uiPriority w:val="99"/>
    <w:semiHidden/>
    <w:unhideWhenUsed/>
    <w:rsid w:val="00F17D80"/>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17D80"/>
    <w:rPr>
      <w:rFonts w:ascii="Calibri" w:eastAsia="Calibri" w:hAnsi="Calibri" w:cs="Times New Roman"/>
      <w:sz w:val="20"/>
      <w:szCs w:val="20"/>
      <w:lang w:val="en-US"/>
    </w:rPr>
  </w:style>
  <w:style w:type="character" w:styleId="Strong">
    <w:name w:val="Strong"/>
    <w:uiPriority w:val="22"/>
    <w:qFormat/>
    <w:rsid w:val="00F17D80"/>
    <w:rPr>
      <w:b/>
      <w:bCs/>
    </w:rPr>
  </w:style>
  <w:style w:type="paragraph" w:customStyle="1" w:styleId="body">
    <w:name w:val="body"/>
    <w:basedOn w:val="Normal"/>
    <w:uiPriority w:val="99"/>
    <w:semiHidden/>
    <w:rsid w:val="00F17D80"/>
    <w:pPr>
      <w:spacing w:before="100" w:beforeAutospacing="1" w:after="100" w:afterAutospacing="1" w:line="240" w:lineRule="auto"/>
    </w:pPr>
    <w:rPr>
      <w:rFonts w:ascii="Times New Roman" w:eastAsiaTheme="minorHAnsi" w:hAnsi="Times New Roman"/>
      <w:sz w:val="24"/>
      <w:szCs w:val="24"/>
      <w:lang w:val="en-US"/>
    </w:rPr>
  </w:style>
  <w:style w:type="paragraph" w:styleId="BalloonText">
    <w:name w:val="Balloon Text"/>
    <w:basedOn w:val="Normal"/>
    <w:link w:val="BalloonTextChar"/>
    <w:uiPriority w:val="99"/>
    <w:semiHidden/>
    <w:unhideWhenUsed/>
    <w:rsid w:val="00F17D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D80"/>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F17D80"/>
    <w:rPr>
      <w:b/>
      <w:bCs/>
    </w:rPr>
  </w:style>
  <w:style w:type="character" w:customStyle="1" w:styleId="CommentSubjectChar">
    <w:name w:val="Comment Subject Char"/>
    <w:basedOn w:val="CommentTextChar"/>
    <w:link w:val="CommentSubject"/>
    <w:uiPriority w:val="99"/>
    <w:semiHidden/>
    <w:rsid w:val="00F17D80"/>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740888">
      <w:bodyDiv w:val="1"/>
      <w:marLeft w:val="0"/>
      <w:marRight w:val="0"/>
      <w:marTop w:val="0"/>
      <w:marBottom w:val="0"/>
      <w:divBdr>
        <w:top w:val="none" w:sz="0" w:space="0" w:color="auto"/>
        <w:left w:val="none" w:sz="0" w:space="0" w:color="auto"/>
        <w:bottom w:val="none" w:sz="0" w:space="0" w:color="auto"/>
        <w:right w:val="none" w:sz="0" w:space="0" w:color="auto"/>
      </w:divBdr>
      <w:divsChild>
        <w:div w:id="894896220">
          <w:marLeft w:val="547"/>
          <w:marRight w:val="0"/>
          <w:marTop w:val="0"/>
          <w:marBottom w:val="0"/>
          <w:divBdr>
            <w:top w:val="none" w:sz="0" w:space="0" w:color="auto"/>
            <w:left w:val="none" w:sz="0" w:space="0" w:color="auto"/>
            <w:bottom w:val="none" w:sz="0" w:space="0" w:color="auto"/>
            <w:right w:val="none" w:sz="0" w:space="0" w:color="auto"/>
          </w:divBdr>
        </w:div>
      </w:divsChild>
    </w:div>
    <w:div w:id="1501430340">
      <w:bodyDiv w:val="1"/>
      <w:marLeft w:val="0"/>
      <w:marRight w:val="0"/>
      <w:marTop w:val="0"/>
      <w:marBottom w:val="0"/>
      <w:divBdr>
        <w:top w:val="none" w:sz="0" w:space="0" w:color="auto"/>
        <w:left w:val="none" w:sz="0" w:space="0" w:color="auto"/>
        <w:bottom w:val="none" w:sz="0" w:space="0" w:color="auto"/>
        <w:right w:val="none" w:sz="0" w:space="0" w:color="auto"/>
      </w:divBdr>
      <w:divsChild>
        <w:div w:id="9799184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metroscubicos.com/especiales/10/dinero-para-comprar-tu-casa/consejos/2014/07/29/7-consejos-para-comprar-la-casa-adecuada" TargetMode="External"/></Relationship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10.jpeg"/><Relationship Id="rId42" Type="http://schemas.openxmlformats.org/officeDocument/2006/relationships/hyperlink" Target="http://www.metroscubicos.com/especiales/10/dinero-para-comprar-tu-casa/consejos/2014/07/29/7-consejos-para-comprar-la-casa-adecuada" TargetMode="External"/><Relationship Id="rId47" Type="http://schemas.openxmlformats.org/officeDocument/2006/relationships/diagramColors" Target="diagrams/colors3.xml"/><Relationship Id="rId63" Type="http://schemas.openxmlformats.org/officeDocument/2006/relationships/diagramLayout" Target="diagrams/layout5.xml"/><Relationship Id="rId68" Type="http://schemas.openxmlformats.org/officeDocument/2006/relationships/image" Target="media/image24.jpeg"/><Relationship Id="rId16" Type="http://schemas.openxmlformats.org/officeDocument/2006/relationships/image" Target="media/image5.png"/><Relationship Id="rId11" Type="http://schemas.openxmlformats.org/officeDocument/2006/relationships/diagramLayout" Target="diagrams/layout1.xml"/><Relationship Id="rId32" Type="http://schemas.openxmlformats.org/officeDocument/2006/relationships/image" Target="media/image13.jpeg"/><Relationship Id="rId37" Type="http://schemas.openxmlformats.org/officeDocument/2006/relationships/hyperlink" Target="http://eleconomista.com.mx/finanzas-personales/2013/05/30/consejos-ofrecer-renta-inmueble" TargetMode="External"/><Relationship Id="rId53" Type="http://schemas.openxmlformats.org/officeDocument/2006/relationships/image" Target="media/image20.jpeg"/><Relationship Id="rId58" Type="http://schemas.openxmlformats.org/officeDocument/2006/relationships/diagramQuickStyle" Target="diagrams/quickStyle4.xml"/><Relationship Id="rId74" Type="http://schemas.openxmlformats.org/officeDocument/2006/relationships/hyperlink" Target="http://ecallejon.com/2013/11/18/gestion-en-el-ciclo-de-vida-de-un-proyecto-de-construccion/" TargetMode="External"/><Relationship Id="rId79" Type="http://schemas.openxmlformats.org/officeDocument/2006/relationships/hyperlink" Target="http://www.crecenegocios.com/retorno-sobre-la-sobre-inversion-roi/" TargetMode="External"/><Relationship Id="rId5" Type="http://schemas.openxmlformats.org/officeDocument/2006/relationships/image" Target="media/image1.jpeg"/><Relationship Id="rId61" Type="http://schemas.openxmlformats.org/officeDocument/2006/relationships/hyperlink" Target="http://www.crecenegocios.com/definicion-de-rentabilidad" TargetMode="External"/><Relationship Id="rId82" Type="http://schemas.openxmlformats.org/officeDocument/2006/relationships/theme" Target="theme/theme1.xml"/><Relationship Id="rId19" Type="http://schemas.openxmlformats.org/officeDocument/2006/relationships/image" Target="media/image8.jpeg"/><Relationship Id="rId14" Type="http://schemas.microsoft.com/office/2007/relationships/diagramDrawing" Target="diagrams/drawing1.xml"/><Relationship Id="rId22" Type="http://schemas.openxmlformats.org/officeDocument/2006/relationships/hyperlink" Target="http://www.metroscubicos.com/articulo/consejos/2012/06/15/gua-para-escriturar-tu-casa" TargetMode="Externa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espanol.istockphoto.com/" TargetMode="External"/><Relationship Id="rId43" Type="http://schemas.openxmlformats.org/officeDocument/2006/relationships/image" Target="media/image15.jpeg"/><Relationship Id="rId48" Type="http://schemas.microsoft.com/office/2007/relationships/diagramDrawing" Target="diagrams/drawing3.xml"/><Relationship Id="rId56" Type="http://schemas.openxmlformats.org/officeDocument/2006/relationships/diagramData" Target="diagrams/data4.xml"/><Relationship Id="rId64" Type="http://schemas.openxmlformats.org/officeDocument/2006/relationships/diagramQuickStyle" Target="diagrams/quickStyle5.xml"/><Relationship Id="rId69" Type="http://schemas.openxmlformats.org/officeDocument/2006/relationships/image" Target="media/image25.png"/><Relationship Id="rId77" Type="http://schemas.openxmlformats.org/officeDocument/2006/relationships/hyperlink" Target="http://www.cdi.gob.mx/ecoturismo/docs/desarrollo_turistico_municipal.pdf" TargetMode="External"/><Relationship Id="rId8" Type="http://schemas.openxmlformats.org/officeDocument/2006/relationships/image" Target="media/image2.png"/><Relationship Id="rId51" Type="http://schemas.openxmlformats.org/officeDocument/2006/relationships/image" Target="media/image18.jpeg"/><Relationship Id="rId72" Type="http://schemas.openxmlformats.org/officeDocument/2006/relationships/hyperlink" Target="http://espanol.istockphoto.com/"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www.shutterstock.com/" TargetMode="External"/><Relationship Id="rId38" Type="http://schemas.openxmlformats.org/officeDocument/2006/relationships/hyperlink" Target="http://www.metroscubicos.com/articulo/consejos/2013/04/01/isai-el-impuesto-a-pagar-cuado-compras-casa" TargetMode="External"/><Relationship Id="rId46" Type="http://schemas.openxmlformats.org/officeDocument/2006/relationships/diagramQuickStyle" Target="diagrams/quickStyle3.xml"/><Relationship Id="rId59" Type="http://schemas.openxmlformats.org/officeDocument/2006/relationships/diagramColors" Target="diagrams/colors4.xml"/><Relationship Id="rId67" Type="http://schemas.openxmlformats.org/officeDocument/2006/relationships/image" Target="media/image23.jpeg"/><Relationship Id="rId20" Type="http://schemas.openxmlformats.org/officeDocument/2006/relationships/image" Target="media/image9.jpeg"/><Relationship Id="rId41" Type="http://schemas.openxmlformats.org/officeDocument/2006/relationships/hyperlink" Target="http://www.metroscubicos.com/articulo/consejos/2013/04/01/isai-el-impuesto-a-pagar-cuado-compras-casa" TargetMode="External"/><Relationship Id="rId54" Type="http://schemas.openxmlformats.org/officeDocument/2006/relationships/image" Target="media/image21.jpeg"/><Relationship Id="rId62" Type="http://schemas.openxmlformats.org/officeDocument/2006/relationships/diagramData" Target="diagrams/data5.xml"/><Relationship Id="rId70" Type="http://schemas.openxmlformats.org/officeDocument/2006/relationships/hyperlink" Target="http://www.shutterstock.com/" TargetMode="External"/><Relationship Id="rId75" Type="http://schemas.openxmlformats.org/officeDocument/2006/relationships/hyperlink" Target="http://www.uesc.br/revistas/culturaeturismo/edicao4/artigo_1.pdf" TargetMode="External"/><Relationship Id="rId1" Type="http://schemas.openxmlformats.org/officeDocument/2006/relationships/numbering" Target="numbering.xml"/><Relationship Id="rId6" Type="http://schemas.openxmlformats.org/officeDocument/2006/relationships/comments" Target="comments.xml"/><Relationship Id="rId15" Type="http://schemas.openxmlformats.org/officeDocument/2006/relationships/image" Target="media/image4.jpeg"/><Relationship Id="rId23" Type="http://schemas.openxmlformats.org/officeDocument/2006/relationships/hyperlink" Target="http://tinyurl.com/pj79kpo" TargetMode="External"/><Relationship Id="rId28" Type="http://schemas.openxmlformats.org/officeDocument/2006/relationships/diagramQuickStyle" Target="diagrams/quickStyle2.xml"/><Relationship Id="rId36" Type="http://schemas.openxmlformats.org/officeDocument/2006/relationships/image" Target="media/image14.jpeg"/><Relationship Id="rId49" Type="http://schemas.openxmlformats.org/officeDocument/2006/relationships/image" Target="media/image16.png"/><Relationship Id="rId57" Type="http://schemas.openxmlformats.org/officeDocument/2006/relationships/diagramLayout" Target="diagrams/layout4.xml"/><Relationship Id="rId10" Type="http://schemas.openxmlformats.org/officeDocument/2006/relationships/diagramData" Target="diagrams/data1.xml"/><Relationship Id="rId31" Type="http://schemas.openxmlformats.org/officeDocument/2006/relationships/image" Target="media/image12.jpeg"/><Relationship Id="rId44" Type="http://schemas.openxmlformats.org/officeDocument/2006/relationships/diagramData" Target="diagrams/data3.xml"/><Relationship Id="rId52" Type="http://schemas.openxmlformats.org/officeDocument/2006/relationships/image" Target="media/image19.jpeg"/><Relationship Id="rId60" Type="http://schemas.microsoft.com/office/2007/relationships/diagramDrawing" Target="diagrams/drawing4.xml"/><Relationship Id="rId65" Type="http://schemas.openxmlformats.org/officeDocument/2006/relationships/diagramColors" Target="diagrams/colors5.xml"/><Relationship Id="rId73" Type="http://schemas.openxmlformats.org/officeDocument/2006/relationships/image" Target="media/image26.jpeg"/><Relationship Id="rId78" Type="http://schemas.openxmlformats.org/officeDocument/2006/relationships/hyperlink" Target="http://gerenciaredblog.com/2011/05/24/coeficientes-de-los-inmuebles-cas-cus-cos-que-es/" TargetMode="External"/><Relationship Id="rId8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diagramColors" Target="diagrams/colors1.xml"/><Relationship Id="rId18" Type="http://schemas.openxmlformats.org/officeDocument/2006/relationships/image" Target="media/image7.jpeg"/><Relationship Id="rId39" Type="http://schemas.openxmlformats.org/officeDocument/2006/relationships/hyperlink" Target="http://www.sat.gob.mx/fichas_tematicas/declaracion_anual/Documents/guia_arrend_cashab_localcom.pdf" TargetMode="External"/><Relationship Id="rId34" Type="http://schemas.openxmlformats.org/officeDocument/2006/relationships/hyperlink" Target="http://www.thinkstockphotos.com/"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hyperlink" Target="http://cbre.com.mx/empresa/articulos/artcentral_10aed.pdf" TargetMode="External"/><Relationship Id="rId7" Type="http://schemas.microsoft.com/office/2011/relationships/commentsExtended" Target="commentsExtended.xml"/><Relationship Id="rId71" Type="http://schemas.openxmlformats.org/officeDocument/2006/relationships/hyperlink" Target="http://www.thinkstockphotos.com/" TargetMode="External"/><Relationship Id="rId2" Type="http://schemas.openxmlformats.org/officeDocument/2006/relationships/styles" Target="styles.xml"/><Relationship Id="rId29" Type="http://schemas.openxmlformats.org/officeDocument/2006/relationships/diagramColors" Target="diagrams/colors2.xml"/><Relationship Id="rId24" Type="http://schemas.openxmlformats.org/officeDocument/2006/relationships/hyperlink" Target="http://tinyurl.com/pj79kpo" TargetMode="External"/><Relationship Id="rId40" Type="http://schemas.openxmlformats.org/officeDocument/2006/relationships/hyperlink" Target="http://eleconomista.com.mx/finanzas-personales/2013/05/30/consejos-ofrecer-renta-inmueble" TargetMode="External"/><Relationship Id="rId45" Type="http://schemas.openxmlformats.org/officeDocument/2006/relationships/diagramLayout" Target="diagrams/layout3.xml"/><Relationship Id="rId66"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DDA172-BF4D-49BB-A9ED-A89F264B42C2}"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s-MX"/>
        </a:p>
      </dgm:t>
    </dgm:pt>
    <dgm:pt modelId="{8BB6B235-CF2D-4DD7-953C-5D22925FDB26}">
      <dgm:prSet phldrT="[Text]"/>
      <dgm:spPr/>
      <dgm:t>
        <a:bodyPr/>
        <a:lstStyle/>
        <a:p>
          <a:r>
            <a:rPr lang="es-MX" dirty="0" smtClean="0"/>
            <a:t>1. Responsabilidades en el mantenimiento del inmueble, así como el pago de cuotas de mantenimiento en parques o centros comerciales.</a:t>
          </a:r>
          <a:endParaRPr lang="es-MX" dirty="0"/>
        </a:p>
      </dgm:t>
    </dgm:pt>
    <dgm:pt modelId="{741C008B-EAA2-4440-B854-3F6D349C2B5F}" type="parTrans" cxnId="{A68840A3-2A61-4A0D-B58E-772E457DFE7A}">
      <dgm:prSet/>
      <dgm:spPr/>
      <dgm:t>
        <a:bodyPr/>
        <a:lstStyle/>
        <a:p>
          <a:endParaRPr lang="es-MX"/>
        </a:p>
      </dgm:t>
    </dgm:pt>
    <dgm:pt modelId="{CDE727E7-9728-4F49-9F66-87B64B1A8881}" type="sibTrans" cxnId="{A68840A3-2A61-4A0D-B58E-772E457DFE7A}">
      <dgm:prSet/>
      <dgm:spPr/>
      <dgm:t>
        <a:bodyPr/>
        <a:lstStyle/>
        <a:p>
          <a:endParaRPr lang="es-MX"/>
        </a:p>
      </dgm:t>
    </dgm:pt>
    <dgm:pt modelId="{41C66A4B-AF9D-4BA2-BB99-E2CE11CA727B}">
      <dgm:prSet phldrT="[Text]"/>
      <dgm:spPr/>
      <dgm:t>
        <a:bodyPr/>
        <a:lstStyle/>
        <a:p>
          <a:r>
            <a:rPr lang="es-MX" dirty="0" smtClean="0"/>
            <a:t>2. Contratación de seguros de responsabilidad civil y danos contra terceros.</a:t>
          </a:r>
          <a:endParaRPr lang="es-MX" dirty="0"/>
        </a:p>
      </dgm:t>
    </dgm:pt>
    <dgm:pt modelId="{B0B8EBB4-FB01-4924-9D9A-746797DEE071}" type="parTrans" cxnId="{DDEC7F6A-4C0C-46B6-9E68-3AB510DC0178}">
      <dgm:prSet/>
      <dgm:spPr/>
      <dgm:t>
        <a:bodyPr/>
        <a:lstStyle/>
        <a:p>
          <a:endParaRPr lang="es-MX"/>
        </a:p>
      </dgm:t>
    </dgm:pt>
    <dgm:pt modelId="{64A389FB-2209-48A4-9614-1F3686BFD701}" type="sibTrans" cxnId="{DDEC7F6A-4C0C-46B6-9E68-3AB510DC0178}">
      <dgm:prSet/>
      <dgm:spPr/>
      <dgm:t>
        <a:bodyPr/>
        <a:lstStyle/>
        <a:p>
          <a:endParaRPr lang="es-MX"/>
        </a:p>
      </dgm:t>
    </dgm:pt>
    <dgm:pt modelId="{C62C81E8-CE28-425B-93D7-6CDFCB1CA306}">
      <dgm:prSet phldrT="[Text]"/>
      <dgm:spPr/>
      <dgm:t>
        <a:bodyPr/>
        <a:lstStyle/>
        <a:p>
          <a:r>
            <a:rPr lang="es-MX" dirty="0" smtClean="0"/>
            <a:t>3. Penalizaciones por incumplimiento del contrato, para los casos de cancelaciones en los plazos por cualquiera de las partes o incumplimientos en la entrega por parte del arrendador.</a:t>
          </a:r>
          <a:endParaRPr lang="es-MX" dirty="0"/>
        </a:p>
      </dgm:t>
    </dgm:pt>
    <dgm:pt modelId="{CFFF0029-1434-4318-A19A-4DCB7FC51685}" type="parTrans" cxnId="{E2E512CF-995B-486B-B690-C0B08044BBBD}">
      <dgm:prSet/>
      <dgm:spPr/>
      <dgm:t>
        <a:bodyPr/>
        <a:lstStyle/>
        <a:p>
          <a:endParaRPr lang="es-MX"/>
        </a:p>
      </dgm:t>
    </dgm:pt>
    <dgm:pt modelId="{F5A8747A-6D02-4C90-BDD9-40309B80B415}" type="sibTrans" cxnId="{E2E512CF-995B-486B-B690-C0B08044BBBD}">
      <dgm:prSet/>
      <dgm:spPr/>
      <dgm:t>
        <a:bodyPr/>
        <a:lstStyle/>
        <a:p>
          <a:endParaRPr lang="es-MX"/>
        </a:p>
      </dgm:t>
    </dgm:pt>
    <dgm:pt modelId="{EC751DB0-3E83-4D32-8325-E7AD8A1DCE66}">
      <dgm:prSet phldrT="[Text]"/>
      <dgm:spPr/>
      <dgm:t>
        <a:bodyPr/>
        <a:lstStyle/>
        <a:p>
          <a:r>
            <a:rPr lang="es-MX" dirty="0" smtClean="0"/>
            <a:t>4. Domicilios para recepción de notificaciones.</a:t>
          </a:r>
          <a:endParaRPr lang="es-MX" dirty="0"/>
        </a:p>
      </dgm:t>
    </dgm:pt>
    <dgm:pt modelId="{01773EDD-E5D1-4BE9-97ED-9FB63392CCBE}" type="parTrans" cxnId="{8AF239C4-A756-40ED-8EA6-6A4FAF78A8C0}">
      <dgm:prSet/>
      <dgm:spPr/>
      <dgm:t>
        <a:bodyPr/>
        <a:lstStyle/>
        <a:p>
          <a:endParaRPr lang="es-MX"/>
        </a:p>
      </dgm:t>
    </dgm:pt>
    <dgm:pt modelId="{8303ED10-9DF8-4416-81C4-8B5353475114}" type="sibTrans" cxnId="{8AF239C4-A756-40ED-8EA6-6A4FAF78A8C0}">
      <dgm:prSet/>
      <dgm:spPr/>
      <dgm:t>
        <a:bodyPr/>
        <a:lstStyle/>
        <a:p>
          <a:endParaRPr lang="es-MX"/>
        </a:p>
      </dgm:t>
    </dgm:pt>
    <dgm:pt modelId="{40C66D18-3E6D-41D4-B2A6-1867B300C14A}">
      <dgm:prSet phldrT="[Text]"/>
      <dgm:spPr/>
      <dgm:t>
        <a:bodyPr/>
        <a:lstStyle/>
        <a:p>
          <a:r>
            <a:rPr lang="es-MX" dirty="0" smtClean="0"/>
            <a:t>5. Pagos de impuestos y domicilios fiscales.</a:t>
          </a:r>
          <a:endParaRPr lang="es-MX" dirty="0"/>
        </a:p>
      </dgm:t>
    </dgm:pt>
    <dgm:pt modelId="{9461DC6F-CFA3-497D-9457-ABBDD3311E5E}" type="parTrans" cxnId="{77856664-1D3D-405C-9654-9A2725BBFC72}">
      <dgm:prSet/>
      <dgm:spPr/>
      <dgm:t>
        <a:bodyPr/>
        <a:lstStyle/>
        <a:p>
          <a:endParaRPr lang="es-MX"/>
        </a:p>
      </dgm:t>
    </dgm:pt>
    <dgm:pt modelId="{029F0619-FD14-4D47-9FCE-F29C9CCCFDDE}" type="sibTrans" cxnId="{77856664-1D3D-405C-9654-9A2725BBFC72}">
      <dgm:prSet/>
      <dgm:spPr/>
      <dgm:t>
        <a:bodyPr/>
        <a:lstStyle/>
        <a:p>
          <a:endParaRPr lang="es-MX"/>
        </a:p>
      </dgm:t>
    </dgm:pt>
    <dgm:pt modelId="{777C7562-D960-4156-BD17-9D08D0B60BC6}">
      <dgm:prSet phldrT="[Text]"/>
      <dgm:spPr/>
      <dgm:t>
        <a:bodyPr/>
        <a:lstStyle/>
        <a:p>
          <a:r>
            <a:rPr lang="es-MX" dirty="0" smtClean="0"/>
            <a:t>9. Cumplimiento de legislación anti-lavado.</a:t>
          </a:r>
          <a:endParaRPr lang="es-MX" dirty="0"/>
        </a:p>
      </dgm:t>
    </dgm:pt>
    <dgm:pt modelId="{D103C56F-5DDF-455A-987B-3285C7824EF6}" type="parTrans" cxnId="{5D64E580-5E23-4985-B4E2-CD8410132E81}">
      <dgm:prSet/>
      <dgm:spPr/>
      <dgm:t>
        <a:bodyPr/>
        <a:lstStyle/>
        <a:p>
          <a:endParaRPr lang="es-MX"/>
        </a:p>
      </dgm:t>
    </dgm:pt>
    <dgm:pt modelId="{BFF94910-836D-4BEB-B5AB-0D73DD9301E1}" type="sibTrans" cxnId="{5D64E580-5E23-4985-B4E2-CD8410132E81}">
      <dgm:prSet/>
      <dgm:spPr/>
      <dgm:t>
        <a:bodyPr/>
        <a:lstStyle/>
        <a:p>
          <a:endParaRPr lang="es-MX"/>
        </a:p>
      </dgm:t>
    </dgm:pt>
    <dgm:pt modelId="{1644131B-ECF7-4348-B97C-2573C3BA3C80}">
      <dgm:prSet phldrT="[Text]"/>
      <dgm:spPr/>
      <dgm:t>
        <a:bodyPr/>
        <a:lstStyle/>
        <a:p>
          <a:r>
            <a:rPr lang="es-MX" dirty="0" smtClean="0"/>
            <a:t>6. Acuerdos en materia ambiental.</a:t>
          </a:r>
          <a:endParaRPr lang="es-MX" dirty="0"/>
        </a:p>
      </dgm:t>
    </dgm:pt>
    <dgm:pt modelId="{AE3008AC-0486-40EB-90A2-0D4CAAC73E61}" type="parTrans" cxnId="{B436BC03-4C4F-4B72-B0AA-EB5757C5D0EB}">
      <dgm:prSet/>
      <dgm:spPr/>
      <dgm:t>
        <a:bodyPr/>
        <a:lstStyle/>
        <a:p>
          <a:endParaRPr lang="es-MX"/>
        </a:p>
      </dgm:t>
    </dgm:pt>
    <dgm:pt modelId="{AD65810C-0B52-4870-AFDB-D79C965AA5A1}" type="sibTrans" cxnId="{B436BC03-4C4F-4B72-B0AA-EB5757C5D0EB}">
      <dgm:prSet/>
      <dgm:spPr/>
      <dgm:t>
        <a:bodyPr/>
        <a:lstStyle/>
        <a:p>
          <a:endParaRPr lang="es-MX"/>
        </a:p>
      </dgm:t>
    </dgm:pt>
    <dgm:pt modelId="{73B9210A-905D-4681-9A6F-3D25A727A2F2}">
      <dgm:prSet phldrT="[Text]"/>
      <dgm:spPr/>
      <dgm:t>
        <a:bodyPr/>
        <a:lstStyle/>
        <a:p>
          <a:r>
            <a:rPr lang="es-MX" dirty="0" smtClean="0"/>
            <a:t>7. Acuerdos de ordenanza y convivencia, así como regímenes en condominio aplicables en su caso. </a:t>
          </a:r>
          <a:endParaRPr lang="es-MX" dirty="0"/>
        </a:p>
      </dgm:t>
    </dgm:pt>
    <dgm:pt modelId="{FC05D875-5C5D-400F-86F5-2BF400352485}" type="parTrans" cxnId="{B03968B1-9A81-4668-BBD5-8A091EF9160F}">
      <dgm:prSet/>
      <dgm:spPr/>
      <dgm:t>
        <a:bodyPr/>
        <a:lstStyle/>
        <a:p>
          <a:endParaRPr lang="es-MX"/>
        </a:p>
      </dgm:t>
    </dgm:pt>
    <dgm:pt modelId="{B6107D3E-2099-49D6-A53E-2BEE0E16FC73}" type="sibTrans" cxnId="{B03968B1-9A81-4668-BBD5-8A091EF9160F}">
      <dgm:prSet/>
      <dgm:spPr/>
      <dgm:t>
        <a:bodyPr/>
        <a:lstStyle/>
        <a:p>
          <a:endParaRPr lang="es-MX"/>
        </a:p>
      </dgm:t>
    </dgm:pt>
    <dgm:pt modelId="{0F8D343F-D60A-4F2D-B8B3-1CF7446735A4}">
      <dgm:prSet phldrT="[Text]"/>
      <dgm:spPr/>
      <dgm:t>
        <a:bodyPr/>
        <a:lstStyle/>
        <a:p>
          <a:r>
            <a:rPr lang="es-MX" dirty="0" smtClean="0"/>
            <a:t>8. Acuerdos de apoyo en materia de seguridad patrimonial.</a:t>
          </a:r>
          <a:endParaRPr lang="es-MX" dirty="0"/>
        </a:p>
      </dgm:t>
    </dgm:pt>
    <dgm:pt modelId="{A8DD6A47-2C86-4DFB-BC06-58BEA14257E2}" type="parTrans" cxnId="{13FB75B6-40DD-4B84-887B-F710C3032AFD}">
      <dgm:prSet/>
      <dgm:spPr/>
      <dgm:t>
        <a:bodyPr/>
        <a:lstStyle/>
        <a:p>
          <a:endParaRPr lang="es-MX"/>
        </a:p>
      </dgm:t>
    </dgm:pt>
    <dgm:pt modelId="{CF27647C-BE2E-4B31-8FDD-4C490D63E482}" type="sibTrans" cxnId="{13FB75B6-40DD-4B84-887B-F710C3032AFD}">
      <dgm:prSet/>
      <dgm:spPr/>
      <dgm:t>
        <a:bodyPr/>
        <a:lstStyle/>
        <a:p>
          <a:endParaRPr lang="es-MX"/>
        </a:p>
      </dgm:t>
    </dgm:pt>
    <dgm:pt modelId="{495DBFFF-BD6B-4AAF-9413-CC910DBCBF78}">
      <dgm:prSet phldrT="[Text]"/>
      <dgm:spPr/>
      <dgm:t>
        <a:bodyPr/>
        <a:lstStyle/>
        <a:p>
          <a:r>
            <a:rPr lang="es-MX" dirty="0" smtClean="0"/>
            <a:t>10. Anexos de contrato, es decir documentación que respalda la naturaleza y estructura legal del contrato. Como planos y fotografías de la propiedad antes y después de la entrega, listados de equipamiento, listados de especificaciones de la propiedad.</a:t>
          </a:r>
          <a:endParaRPr lang="es-MX" dirty="0"/>
        </a:p>
      </dgm:t>
    </dgm:pt>
    <dgm:pt modelId="{DEEC6ECD-D160-4306-98D9-7639743CBD4A}" type="parTrans" cxnId="{1F0C36B3-53FF-4871-8740-1D75F9FB6E5C}">
      <dgm:prSet/>
      <dgm:spPr/>
      <dgm:t>
        <a:bodyPr/>
        <a:lstStyle/>
        <a:p>
          <a:endParaRPr lang="es-MX"/>
        </a:p>
      </dgm:t>
    </dgm:pt>
    <dgm:pt modelId="{6BF97BFE-491D-43DF-9800-DDD577ACA6BD}" type="sibTrans" cxnId="{1F0C36B3-53FF-4871-8740-1D75F9FB6E5C}">
      <dgm:prSet/>
      <dgm:spPr/>
      <dgm:t>
        <a:bodyPr/>
        <a:lstStyle/>
        <a:p>
          <a:endParaRPr lang="es-MX"/>
        </a:p>
      </dgm:t>
    </dgm:pt>
    <dgm:pt modelId="{85A11A5E-E897-4F96-9D34-4B0821F811BD}" type="pres">
      <dgm:prSet presAssocID="{92DDA172-BF4D-49BB-A9ED-A89F264B42C2}" presName="vert0" presStyleCnt="0">
        <dgm:presLayoutVars>
          <dgm:dir/>
          <dgm:animOne val="branch"/>
          <dgm:animLvl val="lvl"/>
        </dgm:presLayoutVars>
      </dgm:prSet>
      <dgm:spPr/>
      <dgm:t>
        <a:bodyPr/>
        <a:lstStyle/>
        <a:p>
          <a:endParaRPr lang="es-MX"/>
        </a:p>
      </dgm:t>
    </dgm:pt>
    <dgm:pt modelId="{CB559FEB-79BA-4F81-9C77-D134CAC39713}" type="pres">
      <dgm:prSet presAssocID="{8BB6B235-CF2D-4DD7-953C-5D22925FDB26}" presName="thickLine" presStyleLbl="alignNode1" presStyleIdx="0" presStyleCnt="10"/>
      <dgm:spPr/>
    </dgm:pt>
    <dgm:pt modelId="{7B7FFA59-3245-49F9-9B23-53A510692583}" type="pres">
      <dgm:prSet presAssocID="{8BB6B235-CF2D-4DD7-953C-5D22925FDB26}" presName="horz1" presStyleCnt="0"/>
      <dgm:spPr/>
    </dgm:pt>
    <dgm:pt modelId="{105CD71B-7327-462C-8546-9D2A2DC883A7}" type="pres">
      <dgm:prSet presAssocID="{8BB6B235-CF2D-4DD7-953C-5D22925FDB26}" presName="tx1" presStyleLbl="revTx" presStyleIdx="0" presStyleCnt="10"/>
      <dgm:spPr/>
      <dgm:t>
        <a:bodyPr/>
        <a:lstStyle/>
        <a:p>
          <a:endParaRPr lang="es-MX"/>
        </a:p>
      </dgm:t>
    </dgm:pt>
    <dgm:pt modelId="{62AE92FD-D054-4F31-A466-71D036086FBF}" type="pres">
      <dgm:prSet presAssocID="{8BB6B235-CF2D-4DD7-953C-5D22925FDB26}" presName="vert1" presStyleCnt="0"/>
      <dgm:spPr/>
    </dgm:pt>
    <dgm:pt modelId="{18346F30-F08E-4DE7-923E-923FE4C64ED6}" type="pres">
      <dgm:prSet presAssocID="{41C66A4B-AF9D-4BA2-BB99-E2CE11CA727B}" presName="thickLine" presStyleLbl="alignNode1" presStyleIdx="1" presStyleCnt="10"/>
      <dgm:spPr/>
    </dgm:pt>
    <dgm:pt modelId="{6858CD69-5841-44A2-B027-55DADA1EC513}" type="pres">
      <dgm:prSet presAssocID="{41C66A4B-AF9D-4BA2-BB99-E2CE11CA727B}" presName="horz1" presStyleCnt="0"/>
      <dgm:spPr/>
    </dgm:pt>
    <dgm:pt modelId="{E00A83DE-461E-47AE-8CE5-1D4EAB452328}" type="pres">
      <dgm:prSet presAssocID="{41C66A4B-AF9D-4BA2-BB99-E2CE11CA727B}" presName="tx1" presStyleLbl="revTx" presStyleIdx="1" presStyleCnt="10"/>
      <dgm:spPr/>
      <dgm:t>
        <a:bodyPr/>
        <a:lstStyle/>
        <a:p>
          <a:endParaRPr lang="es-MX"/>
        </a:p>
      </dgm:t>
    </dgm:pt>
    <dgm:pt modelId="{784C9CA4-5EE8-48DF-8008-7EC9811378D7}" type="pres">
      <dgm:prSet presAssocID="{41C66A4B-AF9D-4BA2-BB99-E2CE11CA727B}" presName="vert1" presStyleCnt="0"/>
      <dgm:spPr/>
    </dgm:pt>
    <dgm:pt modelId="{FFE29F4E-704C-4A3F-B474-CCA5D316A940}" type="pres">
      <dgm:prSet presAssocID="{C62C81E8-CE28-425B-93D7-6CDFCB1CA306}" presName="thickLine" presStyleLbl="alignNode1" presStyleIdx="2" presStyleCnt="10"/>
      <dgm:spPr/>
    </dgm:pt>
    <dgm:pt modelId="{B23C474A-9EB1-4473-B2D6-DC48EB4DD784}" type="pres">
      <dgm:prSet presAssocID="{C62C81E8-CE28-425B-93D7-6CDFCB1CA306}" presName="horz1" presStyleCnt="0"/>
      <dgm:spPr/>
    </dgm:pt>
    <dgm:pt modelId="{E23B25C6-A211-4F4F-9A22-718DF6DFE428}" type="pres">
      <dgm:prSet presAssocID="{C62C81E8-CE28-425B-93D7-6CDFCB1CA306}" presName="tx1" presStyleLbl="revTx" presStyleIdx="2" presStyleCnt="10"/>
      <dgm:spPr/>
      <dgm:t>
        <a:bodyPr/>
        <a:lstStyle/>
        <a:p>
          <a:endParaRPr lang="es-MX"/>
        </a:p>
      </dgm:t>
    </dgm:pt>
    <dgm:pt modelId="{9B0853F2-5DD4-40D2-B1DA-1075A3565BC7}" type="pres">
      <dgm:prSet presAssocID="{C62C81E8-CE28-425B-93D7-6CDFCB1CA306}" presName="vert1" presStyleCnt="0"/>
      <dgm:spPr/>
    </dgm:pt>
    <dgm:pt modelId="{D34BD26E-66E8-49E8-854F-BA6948369054}" type="pres">
      <dgm:prSet presAssocID="{EC751DB0-3E83-4D32-8325-E7AD8A1DCE66}" presName="thickLine" presStyleLbl="alignNode1" presStyleIdx="3" presStyleCnt="10"/>
      <dgm:spPr/>
    </dgm:pt>
    <dgm:pt modelId="{1445BFBF-D219-4D2B-B2F9-81C1965D0769}" type="pres">
      <dgm:prSet presAssocID="{EC751DB0-3E83-4D32-8325-E7AD8A1DCE66}" presName="horz1" presStyleCnt="0"/>
      <dgm:spPr/>
    </dgm:pt>
    <dgm:pt modelId="{8E3BBD72-8CED-48D4-BD2D-F8476DA6E0E6}" type="pres">
      <dgm:prSet presAssocID="{EC751DB0-3E83-4D32-8325-E7AD8A1DCE66}" presName="tx1" presStyleLbl="revTx" presStyleIdx="3" presStyleCnt="10"/>
      <dgm:spPr/>
      <dgm:t>
        <a:bodyPr/>
        <a:lstStyle/>
        <a:p>
          <a:endParaRPr lang="es-MX"/>
        </a:p>
      </dgm:t>
    </dgm:pt>
    <dgm:pt modelId="{E1A1289B-4632-4CA8-B4C9-B07D9FDD1E58}" type="pres">
      <dgm:prSet presAssocID="{EC751DB0-3E83-4D32-8325-E7AD8A1DCE66}" presName="vert1" presStyleCnt="0"/>
      <dgm:spPr/>
    </dgm:pt>
    <dgm:pt modelId="{54C345A8-01B8-449E-928F-2BDA3C881959}" type="pres">
      <dgm:prSet presAssocID="{40C66D18-3E6D-41D4-B2A6-1867B300C14A}" presName="thickLine" presStyleLbl="alignNode1" presStyleIdx="4" presStyleCnt="10"/>
      <dgm:spPr/>
    </dgm:pt>
    <dgm:pt modelId="{DF29C07C-950C-48D0-88EB-CB197DDAB9E6}" type="pres">
      <dgm:prSet presAssocID="{40C66D18-3E6D-41D4-B2A6-1867B300C14A}" presName="horz1" presStyleCnt="0"/>
      <dgm:spPr/>
    </dgm:pt>
    <dgm:pt modelId="{A66D81C2-2AAA-43BF-A797-D03DC42D1D2F}" type="pres">
      <dgm:prSet presAssocID="{40C66D18-3E6D-41D4-B2A6-1867B300C14A}" presName="tx1" presStyleLbl="revTx" presStyleIdx="4" presStyleCnt="10"/>
      <dgm:spPr/>
      <dgm:t>
        <a:bodyPr/>
        <a:lstStyle/>
        <a:p>
          <a:endParaRPr lang="es-MX"/>
        </a:p>
      </dgm:t>
    </dgm:pt>
    <dgm:pt modelId="{5004E0B3-6C13-4E0F-A5E9-2C10ECEEFE14}" type="pres">
      <dgm:prSet presAssocID="{40C66D18-3E6D-41D4-B2A6-1867B300C14A}" presName="vert1" presStyleCnt="0"/>
      <dgm:spPr/>
    </dgm:pt>
    <dgm:pt modelId="{87A98BD3-915B-4033-9D92-F12D1B0B48EB}" type="pres">
      <dgm:prSet presAssocID="{1644131B-ECF7-4348-B97C-2573C3BA3C80}" presName="thickLine" presStyleLbl="alignNode1" presStyleIdx="5" presStyleCnt="10"/>
      <dgm:spPr/>
    </dgm:pt>
    <dgm:pt modelId="{70D13073-8FDE-4685-A667-BBF435AEE746}" type="pres">
      <dgm:prSet presAssocID="{1644131B-ECF7-4348-B97C-2573C3BA3C80}" presName="horz1" presStyleCnt="0"/>
      <dgm:spPr/>
    </dgm:pt>
    <dgm:pt modelId="{83AC5F23-B4A1-4CC5-83EA-C74CB41649C9}" type="pres">
      <dgm:prSet presAssocID="{1644131B-ECF7-4348-B97C-2573C3BA3C80}" presName="tx1" presStyleLbl="revTx" presStyleIdx="5" presStyleCnt="10"/>
      <dgm:spPr/>
      <dgm:t>
        <a:bodyPr/>
        <a:lstStyle/>
        <a:p>
          <a:endParaRPr lang="es-MX"/>
        </a:p>
      </dgm:t>
    </dgm:pt>
    <dgm:pt modelId="{09EB596B-3BFE-4FE5-BB9D-6BB0A9B31C3F}" type="pres">
      <dgm:prSet presAssocID="{1644131B-ECF7-4348-B97C-2573C3BA3C80}" presName="vert1" presStyleCnt="0"/>
      <dgm:spPr/>
    </dgm:pt>
    <dgm:pt modelId="{80F0C516-1A42-4B4C-A4CC-AFDC5D33748D}" type="pres">
      <dgm:prSet presAssocID="{73B9210A-905D-4681-9A6F-3D25A727A2F2}" presName="thickLine" presStyleLbl="alignNode1" presStyleIdx="6" presStyleCnt="10"/>
      <dgm:spPr/>
    </dgm:pt>
    <dgm:pt modelId="{18865206-FE5E-48C5-A1B9-09588E8159CF}" type="pres">
      <dgm:prSet presAssocID="{73B9210A-905D-4681-9A6F-3D25A727A2F2}" presName="horz1" presStyleCnt="0"/>
      <dgm:spPr/>
    </dgm:pt>
    <dgm:pt modelId="{ABE07B31-BDD3-4529-804E-59E935878CCD}" type="pres">
      <dgm:prSet presAssocID="{73B9210A-905D-4681-9A6F-3D25A727A2F2}" presName="tx1" presStyleLbl="revTx" presStyleIdx="6" presStyleCnt="10"/>
      <dgm:spPr/>
      <dgm:t>
        <a:bodyPr/>
        <a:lstStyle/>
        <a:p>
          <a:endParaRPr lang="es-MX"/>
        </a:p>
      </dgm:t>
    </dgm:pt>
    <dgm:pt modelId="{71E7C932-E3A1-4682-9BC5-BC51FB027B58}" type="pres">
      <dgm:prSet presAssocID="{73B9210A-905D-4681-9A6F-3D25A727A2F2}" presName="vert1" presStyleCnt="0"/>
      <dgm:spPr/>
    </dgm:pt>
    <dgm:pt modelId="{5CD4C01E-0315-4E7A-B9EC-62BF202F6B5A}" type="pres">
      <dgm:prSet presAssocID="{0F8D343F-D60A-4F2D-B8B3-1CF7446735A4}" presName="thickLine" presStyleLbl="alignNode1" presStyleIdx="7" presStyleCnt="10"/>
      <dgm:spPr/>
    </dgm:pt>
    <dgm:pt modelId="{1012F11F-D039-4AD8-8DF8-A489C224D2F0}" type="pres">
      <dgm:prSet presAssocID="{0F8D343F-D60A-4F2D-B8B3-1CF7446735A4}" presName="horz1" presStyleCnt="0"/>
      <dgm:spPr/>
    </dgm:pt>
    <dgm:pt modelId="{A0384A45-C356-4B05-B76E-B810AA58FCCD}" type="pres">
      <dgm:prSet presAssocID="{0F8D343F-D60A-4F2D-B8B3-1CF7446735A4}" presName="tx1" presStyleLbl="revTx" presStyleIdx="7" presStyleCnt="10"/>
      <dgm:spPr/>
      <dgm:t>
        <a:bodyPr/>
        <a:lstStyle/>
        <a:p>
          <a:endParaRPr lang="es-MX"/>
        </a:p>
      </dgm:t>
    </dgm:pt>
    <dgm:pt modelId="{87947749-1E38-44B0-850E-28F91416D967}" type="pres">
      <dgm:prSet presAssocID="{0F8D343F-D60A-4F2D-B8B3-1CF7446735A4}" presName="vert1" presStyleCnt="0"/>
      <dgm:spPr/>
    </dgm:pt>
    <dgm:pt modelId="{1B023178-656F-467D-8383-46AA6C2193AE}" type="pres">
      <dgm:prSet presAssocID="{777C7562-D960-4156-BD17-9D08D0B60BC6}" presName="thickLine" presStyleLbl="alignNode1" presStyleIdx="8" presStyleCnt="10"/>
      <dgm:spPr/>
    </dgm:pt>
    <dgm:pt modelId="{253B01BA-436A-429B-9603-1BCA6B1719FC}" type="pres">
      <dgm:prSet presAssocID="{777C7562-D960-4156-BD17-9D08D0B60BC6}" presName="horz1" presStyleCnt="0"/>
      <dgm:spPr/>
    </dgm:pt>
    <dgm:pt modelId="{1B363BE3-7706-4FB7-A13E-A4D8166AFC54}" type="pres">
      <dgm:prSet presAssocID="{777C7562-D960-4156-BD17-9D08D0B60BC6}" presName="tx1" presStyleLbl="revTx" presStyleIdx="8" presStyleCnt="10"/>
      <dgm:spPr/>
      <dgm:t>
        <a:bodyPr/>
        <a:lstStyle/>
        <a:p>
          <a:endParaRPr lang="es-MX"/>
        </a:p>
      </dgm:t>
    </dgm:pt>
    <dgm:pt modelId="{5105FD26-3CC1-451E-9B19-274F4A8E4223}" type="pres">
      <dgm:prSet presAssocID="{777C7562-D960-4156-BD17-9D08D0B60BC6}" presName="vert1" presStyleCnt="0"/>
      <dgm:spPr/>
    </dgm:pt>
    <dgm:pt modelId="{676F167C-8C95-4C61-8C25-35248E5B7598}" type="pres">
      <dgm:prSet presAssocID="{495DBFFF-BD6B-4AAF-9413-CC910DBCBF78}" presName="thickLine" presStyleLbl="alignNode1" presStyleIdx="9" presStyleCnt="10"/>
      <dgm:spPr/>
    </dgm:pt>
    <dgm:pt modelId="{B4849805-82AA-4AA1-A929-D4F70011D85A}" type="pres">
      <dgm:prSet presAssocID="{495DBFFF-BD6B-4AAF-9413-CC910DBCBF78}" presName="horz1" presStyleCnt="0"/>
      <dgm:spPr/>
    </dgm:pt>
    <dgm:pt modelId="{EFBF8103-A51A-425B-B0B3-5545FF41D5F9}" type="pres">
      <dgm:prSet presAssocID="{495DBFFF-BD6B-4AAF-9413-CC910DBCBF78}" presName="tx1" presStyleLbl="revTx" presStyleIdx="9" presStyleCnt="10"/>
      <dgm:spPr/>
      <dgm:t>
        <a:bodyPr/>
        <a:lstStyle/>
        <a:p>
          <a:endParaRPr lang="es-MX"/>
        </a:p>
      </dgm:t>
    </dgm:pt>
    <dgm:pt modelId="{D7078400-C4BF-4CA3-84DA-B0BA7843CD0E}" type="pres">
      <dgm:prSet presAssocID="{495DBFFF-BD6B-4AAF-9413-CC910DBCBF78}" presName="vert1" presStyleCnt="0"/>
      <dgm:spPr/>
    </dgm:pt>
  </dgm:ptLst>
  <dgm:cxnLst>
    <dgm:cxn modelId="{F22870FC-FB7B-4CEF-8E1A-76AD5BB10800}" type="presOf" srcId="{73B9210A-905D-4681-9A6F-3D25A727A2F2}" destId="{ABE07B31-BDD3-4529-804E-59E935878CCD}" srcOrd="0" destOrd="0" presId="urn:microsoft.com/office/officeart/2008/layout/LinedList"/>
    <dgm:cxn modelId="{8549A657-BBC7-4375-9FE5-8142429AF097}" type="presOf" srcId="{92DDA172-BF4D-49BB-A9ED-A89F264B42C2}" destId="{85A11A5E-E897-4F96-9D34-4B0821F811BD}" srcOrd="0" destOrd="0" presId="urn:microsoft.com/office/officeart/2008/layout/LinedList"/>
    <dgm:cxn modelId="{13FB75B6-40DD-4B84-887B-F710C3032AFD}" srcId="{92DDA172-BF4D-49BB-A9ED-A89F264B42C2}" destId="{0F8D343F-D60A-4F2D-B8B3-1CF7446735A4}" srcOrd="7" destOrd="0" parTransId="{A8DD6A47-2C86-4DFB-BC06-58BEA14257E2}" sibTransId="{CF27647C-BE2E-4B31-8FDD-4C490D63E482}"/>
    <dgm:cxn modelId="{C8332D34-1476-4118-A8F1-538423744E2E}" type="presOf" srcId="{C62C81E8-CE28-425B-93D7-6CDFCB1CA306}" destId="{E23B25C6-A211-4F4F-9A22-718DF6DFE428}" srcOrd="0" destOrd="0" presId="urn:microsoft.com/office/officeart/2008/layout/LinedList"/>
    <dgm:cxn modelId="{B436BC03-4C4F-4B72-B0AA-EB5757C5D0EB}" srcId="{92DDA172-BF4D-49BB-A9ED-A89F264B42C2}" destId="{1644131B-ECF7-4348-B97C-2573C3BA3C80}" srcOrd="5" destOrd="0" parTransId="{AE3008AC-0486-40EB-90A2-0D4CAAC73E61}" sibTransId="{AD65810C-0B52-4870-AFDB-D79C965AA5A1}"/>
    <dgm:cxn modelId="{DDEC7F6A-4C0C-46B6-9E68-3AB510DC0178}" srcId="{92DDA172-BF4D-49BB-A9ED-A89F264B42C2}" destId="{41C66A4B-AF9D-4BA2-BB99-E2CE11CA727B}" srcOrd="1" destOrd="0" parTransId="{B0B8EBB4-FB01-4924-9D9A-746797DEE071}" sibTransId="{64A389FB-2209-48A4-9614-1F3686BFD701}"/>
    <dgm:cxn modelId="{5D64E580-5E23-4985-B4E2-CD8410132E81}" srcId="{92DDA172-BF4D-49BB-A9ED-A89F264B42C2}" destId="{777C7562-D960-4156-BD17-9D08D0B60BC6}" srcOrd="8" destOrd="0" parTransId="{D103C56F-5DDF-455A-987B-3285C7824EF6}" sibTransId="{BFF94910-836D-4BEB-B5AB-0D73DD9301E1}"/>
    <dgm:cxn modelId="{48180A44-306F-4CAD-900E-AAB347DFE91B}" type="presOf" srcId="{41C66A4B-AF9D-4BA2-BB99-E2CE11CA727B}" destId="{E00A83DE-461E-47AE-8CE5-1D4EAB452328}" srcOrd="0" destOrd="0" presId="urn:microsoft.com/office/officeart/2008/layout/LinedList"/>
    <dgm:cxn modelId="{73DA9D85-FCC6-418B-BB54-AD0F43400ABA}" type="presOf" srcId="{0F8D343F-D60A-4F2D-B8B3-1CF7446735A4}" destId="{A0384A45-C356-4B05-B76E-B810AA58FCCD}" srcOrd="0" destOrd="0" presId="urn:microsoft.com/office/officeart/2008/layout/LinedList"/>
    <dgm:cxn modelId="{E2E512CF-995B-486B-B690-C0B08044BBBD}" srcId="{92DDA172-BF4D-49BB-A9ED-A89F264B42C2}" destId="{C62C81E8-CE28-425B-93D7-6CDFCB1CA306}" srcOrd="2" destOrd="0" parTransId="{CFFF0029-1434-4318-A19A-4DCB7FC51685}" sibTransId="{F5A8747A-6D02-4C90-BDD9-40309B80B415}"/>
    <dgm:cxn modelId="{A139AE30-63F2-4FE2-98FD-0FCDA25A50DB}" type="presOf" srcId="{495DBFFF-BD6B-4AAF-9413-CC910DBCBF78}" destId="{EFBF8103-A51A-425B-B0B3-5545FF41D5F9}" srcOrd="0" destOrd="0" presId="urn:microsoft.com/office/officeart/2008/layout/LinedList"/>
    <dgm:cxn modelId="{77856664-1D3D-405C-9654-9A2725BBFC72}" srcId="{92DDA172-BF4D-49BB-A9ED-A89F264B42C2}" destId="{40C66D18-3E6D-41D4-B2A6-1867B300C14A}" srcOrd="4" destOrd="0" parTransId="{9461DC6F-CFA3-497D-9457-ABBDD3311E5E}" sibTransId="{029F0619-FD14-4D47-9FCE-F29C9CCCFDDE}"/>
    <dgm:cxn modelId="{A68840A3-2A61-4A0D-B58E-772E457DFE7A}" srcId="{92DDA172-BF4D-49BB-A9ED-A89F264B42C2}" destId="{8BB6B235-CF2D-4DD7-953C-5D22925FDB26}" srcOrd="0" destOrd="0" parTransId="{741C008B-EAA2-4440-B854-3F6D349C2B5F}" sibTransId="{CDE727E7-9728-4F49-9F66-87B64B1A8881}"/>
    <dgm:cxn modelId="{8BA6EAB7-910F-4E47-A796-9DBEEE051D61}" type="presOf" srcId="{777C7562-D960-4156-BD17-9D08D0B60BC6}" destId="{1B363BE3-7706-4FB7-A13E-A4D8166AFC54}" srcOrd="0" destOrd="0" presId="urn:microsoft.com/office/officeart/2008/layout/LinedList"/>
    <dgm:cxn modelId="{B03968B1-9A81-4668-BBD5-8A091EF9160F}" srcId="{92DDA172-BF4D-49BB-A9ED-A89F264B42C2}" destId="{73B9210A-905D-4681-9A6F-3D25A727A2F2}" srcOrd="6" destOrd="0" parTransId="{FC05D875-5C5D-400F-86F5-2BF400352485}" sibTransId="{B6107D3E-2099-49D6-A53E-2BEE0E16FC73}"/>
    <dgm:cxn modelId="{8AF239C4-A756-40ED-8EA6-6A4FAF78A8C0}" srcId="{92DDA172-BF4D-49BB-A9ED-A89F264B42C2}" destId="{EC751DB0-3E83-4D32-8325-E7AD8A1DCE66}" srcOrd="3" destOrd="0" parTransId="{01773EDD-E5D1-4BE9-97ED-9FB63392CCBE}" sibTransId="{8303ED10-9DF8-4416-81C4-8B5353475114}"/>
    <dgm:cxn modelId="{1F0C36B3-53FF-4871-8740-1D75F9FB6E5C}" srcId="{92DDA172-BF4D-49BB-A9ED-A89F264B42C2}" destId="{495DBFFF-BD6B-4AAF-9413-CC910DBCBF78}" srcOrd="9" destOrd="0" parTransId="{DEEC6ECD-D160-4306-98D9-7639743CBD4A}" sibTransId="{6BF97BFE-491D-43DF-9800-DDD577ACA6BD}"/>
    <dgm:cxn modelId="{5535A279-A604-422A-B6A1-4D301EE3C630}" type="presOf" srcId="{8BB6B235-CF2D-4DD7-953C-5D22925FDB26}" destId="{105CD71B-7327-462C-8546-9D2A2DC883A7}" srcOrd="0" destOrd="0" presId="urn:microsoft.com/office/officeart/2008/layout/LinedList"/>
    <dgm:cxn modelId="{4DEB3C4E-AD22-4D80-BFB3-24257428C09F}" type="presOf" srcId="{40C66D18-3E6D-41D4-B2A6-1867B300C14A}" destId="{A66D81C2-2AAA-43BF-A797-D03DC42D1D2F}" srcOrd="0" destOrd="0" presId="urn:microsoft.com/office/officeart/2008/layout/LinedList"/>
    <dgm:cxn modelId="{EEAD11FE-9BB4-46ED-B98B-9C6DEC305517}" type="presOf" srcId="{1644131B-ECF7-4348-B97C-2573C3BA3C80}" destId="{83AC5F23-B4A1-4CC5-83EA-C74CB41649C9}" srcOrd="0" destOrd="0" presId="urn:microsoft.com/office/officeart/2008/layout/LinedList"/>
    <dgm:cxn modelId="{BC38CD40-DEA2-4AE8-8A27-58262CB01BFA}" type="presOf" srcId="{EC751DB0-3E83-4D32-8325-E7AD8A1DCE66}" destId="{8E3BBD72-8CED-48D4-BD2D-F8476DA6E0E6}" srcOrd="0" destOrd="0" presId="urn:microsoft.com/office/officeart/2008/layout/LinedList"/>
    <dgm:cxn modelId="{2629C817-470F-48A1-967C-E9D66A14BDB0}" type="presParOf" srcId="{85A11A5E-E897-4F96-9D34-4B0821F811BD}" destId="{CB559FEB-79BA-4F81-9C77-D134CAC39713}" srcOrd="0" destOrd="0" presId="urn:microsoft.com/office/officeart/2008/layout/LinedList"/>
    <dgm:cxn modelId="{EB1AF7E6-FE5C-4DC3-92E1-B8EAA95C26F0}" type="presParOf" srcId="{85A11A5E-E897-4F96-9D34-4B0821F811BD}" destId="{7B7FFA59-3245-49F9-9B23-53A510692583}" srcOrd="1" destOrd="0" presId="urn:microsoft.com/office/officeart/2008/layout/LinedList"/>
    <dgm:cxn modelId="{3892A528-47A9-4BD4-9E05-B234CA309947}" type="presParOf" srcId="{7B7FFA59-3245-49F9-9B23-53A510692583}" destId="{105CD71B-7327-462C-8546-9D2A2DC883A7}" srcOrd="0" destOrd="0" presId="urn:microsoft.com/office/officeart/2008/layout/LinedList"/>
    <dgm:cxn modelId="{9636BA63-C9B0-4D71-8D02-74966DC18C91}" type="presParOf" srcId="{7B7FFA59-3245-49F9-9B23-53A510692583}" destId="{62AE92FD-D054-4F31-A466-71D036086FBF}" srcOrd="1" destOrd="0" presId="urn:microsoft.com/office/officeart/2008/layout/LinedList"/>
    <dgm:cxn modelId="{6B9AB89B-0C0E-46F8-903A-D345A3842ACF}" type="presParOf" srcId="{85A11A5E-E897-4F96-9D34-4B0821F811BD}" destId="{18346F30-F08E-4DE7-923E-923FE4C64ED6}" srcOrd="2" destOrd="0" presId="urn:microsoft.com/office/officeart/2008/layout/LinedList"/>
    <dgm:cxn modelId="{8FBE17FE-EF28-4EA3-84A9-7D48FAFE9F6B}" type="presParOf" srcId="{85A11A5E-E897-4F96-9D34-4B0821F811BD}" destId="{6858CD69-5841-44A2-B027-55DADA1EC513}" srcOrd="3" destOrd="0" presId="urn:microsoft.com/office/officeart/2008/layout/LinedList"/>
    <dgm:cxn modelId="{AB0C7324-8C3B-44A7-8C82-7F4D1F99B4B2}" type="presParOf" srcId="{6858CD69-5841-44A2-B027-55DADA1EC513}" destId="{E00A83DE-461E-47AE-8CE5-1D4EAB452328}" srcOrd="0" destOrd="0" presId="urn:microsoft.com/office/officeart/2008/layout/LinedList"/>
    <dgm:cxn modelId="{D001C8CA-3DFF-4C96-B6F2-AFCC4CCC4567}" type="presParOf" srcId="{6858CD69-5841-44A2-B027-55DADA1EC513}" destId="{784C9CA4-5EE8-48DF-8008-7EC9811378D7}" srcOrd="1" destOrd="0" presId="urn:microsoft.com/office/officeart/2008/layout/LinedList"/>
    <dgm:cxn modelId="{4882C8C1-2817-4854-87B3-01B6C1446833}" type="presParOf" srcId="{85A11A5E-E897-4F96-9D34-4B0821F811BD}" destId="{FFE29F4E-704C-4A3F-B474-CCA5D316A940}" srcOrd="4" destOrd="0" presId="urn:microsoft.com/office/officeart/2008/layout/LinedList"/>
    <dgm:cxn modelId="{232E67EC-FE56-4835-ADED-F41692B92025}" type="presParOf" srcId="{85A11A5E-E897-4F96-9D34-4B0821F811BD}" destId="{B23C474A-9EB1-4473-B2D6-DC48EB4DD784}" srcOrd="5" destOrd="0" presId="urn:microsoft.com/office/officeart/2008/layout/LinedList"/>
    <dgm:cxn modelId="{1BD34220-2804-4F96-9ED3-C4534F89245C}" type="presParOf" srcId="{B23C474A-9EB1-4473-B2D6-DC48EB4DD784}" destId="{E23B25C6-A211-4F4F-9A22-718DF6DFE428}" srcOrd="0" destOrd="0" presId="urn:microsoft.com/office/officeart/2008/layout/LinedList"/>
    <dgm:cxn modelId="{FA586C91-AE1C-4E54-BC75-5F7220F58F07}" type="presParOf" srcId="{B23C474A-9EB1-4473-B2D6-DC48EB4DD784}" destId="{9B0853F2-5DD4-40D2-B1DA-1075A3565BC7}" srcOrd="1" destOrd="0" presId="urn:microsoft.com/office/officeart/2008/layout/LinedList"/>
    <dgm:cxn modelId="{63F7869B-7C2B-4EE2-8514-B289DEFE3F46}" type="presParOf" srcId="{85A11A5E-E897-4F96-9D34-4B0821F811BD}" destId="{D34BD26E-66E8-49E8-854F-BA6948369054}" srcOrd="6" destOrd="0" presId="urn:microsoft.com/office/officeart/2008/layout/LinedList"/>
    <dgm:cxn modelId="{E094B7F9-69C5-41A9-A814-E0B76C0D0B60}" type="presParOf" srcId="{85A11A5E-E897-4F96-9D34-4B0821F811BD}" destId="{1445BFBF-D219-4D2B-B2F9-81C1965D0769}" srcOrd="7" destOrd="0" presId="urn:microsoft.com/office/officeart/2008/layout/LinedList"/>
    <dgm:cxn modelId="{EE8C36F1-FA07-42D3-B8EE-AA46FC0F1B0A}" type="presParOf" srcId="{1445BFBF-D219-4D2B-B2F9-81C1965D0769}" destId="{8E3BBD72-8CED-48D4-BD2D-F8476DA6E0E6}" srcOrd="0" destOrd="0" presId="urn:microsoft.com/office/officeart/2008/layout/LinedList"/>
    <dgm:cxn modelId="{254BE118-96A1-4F10-A7CE-FE19A4AB8851}" type="presParOf" srcId="{1445BFBF-D219-4D2B-B2F9-81C1965D0769}" destId="{E1A1289B-4632-4CA8-B4C9-B07D9FDD1E58}" srcOrd="1" destOrd="0" presId="urn:microsoft.com/office/officeart/2008/layout/LinedList"/>
    <dgm:cxn modelId="{3B1535B1-8226-4915-B63E-E2F679EBF2EF}" type="presParOf" srcId="{85A11A5E-E897-4F96-9D34-4B0821F811BD}" destId="{54C345A8-01B8-449E-928F-2BDA3C881959}" srcOrd="8" destOrd="0" presId="urn:microsoft.com/office/officeart/2008/layout/LinedList"/>
    <dgm:cxn modelId="{3677345F-DDF5-4D7D-B210-DF5AA0D58F50}" type="presParOf" srcId="{85A11A5E-E897-4F96-9D34-4B0821F811BD}" destId="{DF29C07C-950C-48D0-88EB-CB197DDAB9E6}" srcOrd="9" destOrd="0" presId="urn:microsoft.com/office/officeart/2008/layout/LinedList"/>
    <dgm:cxn modelId="{C8014552-433C-4067-8406-3AC98651AF7B}" type="presParOf" srcId="{DF29C07C-950C-48D0-88EB-CB197DDAB9E6}" destId="{A66D81C2-2AAA-43BF-A797-D03DC42D1D2F}" srcOrd="0" destOrd="0" presId="urn:microsoft.com/office/officeart/2008/layout/LinedList"/>
    <dgm:cxn modelId="{0657FA5E-7521-455C-B1C4-DDD7C4695A99}" type="presParOf" srcId="{DF29C07C-950C-48D0-88EB-CB197DDAB9E6}" destId="{5004E0B3-6C13-4E0F-A5E9-2C10ECEEFE14}" srcOrd="1" destOrd="0" presId="urn:microsoft.com/office/officeart/2008/layout/LinedList"/>
    <dgm:cxn modelId="{6A51F033-77DC-437F-8015-56AC09B5054F}" type="presParOf" srcId="{85A11A5E-E897-4F96-9D34-4B0821F811BD}" destId="{87A98BD3-915B-4033-9D92-F12D1B0B48EB}" srcOrd="10" destOrd="0" presId="urn:microsoft.com/office/officeart/2008/layout/LinedList"/>
    <dgm:cxn modelId="{14F0AFB0-9A72-4140-A6BD-04D24F9D080D}" type="presParOf" srcId="{85A11A5E-E897-4F96-9D34-4B0821F811BD}" destId="{70D13073-8FDE-4685-A667-BBF435AEE746}" srcOrd="11" destOrd="0" presId="urn:microsoft.com/office/officeart/2008/layout/LinedList"/>
    <dgm:cxn modelId="{65D7032A-A5DB-4431-BFBA-8C427310F186}" type="presParOf" srcId="{70D13073-8FDE-4685-A667-BBF435AEE746}" destId="{83AC5F23-B4A1-4CC5-83EA-C74CB41649C9}" srcOrd="0" destOrd="0" presId="urn:microsoft.com/office/officeart/2008/layout/LinedList"/>
    <dgm:cxn modelId="{325BB257-3A00-4D31-A684-619264226C9A}" type="presParOf" srcId="{70D13073-8FDE-4685-A667-BBF435AEE746}" destId="{09EB596B-3BFE-4FE5-BB9D-6BB0A9B31C3F}" srcOrd="1" destOrd="0" presId="urn:microsoft.com/office/officeart/2008/layout/LinedList"/>
    <dgm:cxn modelId="{8344EF97-2B67-49E3-9EF0-BF2C3B8F97E7}" type="presParOf" srcId="{85A11A5E-E897-4F96-9D34-4B0821F811BD}" destId="{80F0C516-1A42-4B4C-A4CC-AFDC5D33748D}" srcOrd="12" destOrd="0" presId="urn:microsoft.com/office/officeart/2008/layout/LinedList"/>
    <dgm:cxn modelId="{0E63723A-7E80-4977-A5E2-7C41081F5F09}" type="presParOf" srcId="{85A11A5E-E897-4F96-9D34-4B0821F811BD}" destId="{18865206-FE5E-48C5-A1B9-09588E8159CF}" srcOrd="13" destOrd="0" presId="urn:microsoft.com/office/officeart/2008/layout/LinedList"/>
    <dgm:cxn modelId="{24954BA7-5B36-408C-8DE7-A75C88765994}" type="presParOf" srcId="{18865206-FE5E-48C5-A1B9-09588E8159CF}" destId="{ABE07B31-BDD3-4529-804E-59E935878CCD}" srcOrd="0" destOrd="0" presId="urn:microsoft.com/office/officeart/2008/layout/LinedList"/>
    <dgm:cxn modelId="{2A62BA1E-B4E9-4E85-828C-5576B3AB1114}" type="presParOf" srcId="{18865206-FE5E-48C5-A1B9-09588E8159CF}" destId="{71E7C932-E3A1-4682-9BC5-BC51FB027B58}" srcOrd="1" destOrd="0" presId="urn:microsoft.com/office/officeart/2008/layout/LinedList"/>
    <dgm:cxn modelId="{8B88194C-E74A-43C4-B979-3A408225025B}" type="presParOf" srcId="{85A11A5E-E897-4F96-9D34-4B0821F811BD}" destId="{5CD4C01E-0315-4E7A-B9EC-62BF202F6B5A}" srcOrd="14" destOrd="0" presId="urn:microsoft.com/office/officeart/2008/layout/LinedList"/>
    <dgm:cxn modelId="{0F919A76-DC6F-48DD-A061-E9B93710A5AB}" type="presParOf" srcId="{85A11A5E-E897-4F96-9D34-4B0821F811BD}" destId="{1012F11F-D039-4AD8-8DF8-A489C224D2F0}" srcOrd="15" destOrd="0" presId="urn:microsoft.com/office/officeart/2008/layout/LinedList"/>
    <dgm:cxn modelId="{73218CA8-638C-4D7E-BC11-484C4C985EF6}" type="presParOf" srcId="{1012F11F-D039-4AD8-8DF8-A489C224D2F0}" destId="{A0384A45-C356-4B05-B76E-B810AA58FCCD}" srcOrd="0" destOrd="0" presId="urn:microsoft.com/office/officeart/2008/layout/LinedList"/>
    <dgm:cxn modelId="{C9A3CD31-99A1-47C9-BFAB-46E46499E850}" type="presParOf" srcId="{1012F11F-D039-4AD8-8DF8-A489C224D2F0}" destId="{87947749-1E38-44B0-850E-28F91416D967}" srcOrd="1" destOrd="0" presId="urn:microsoft.com/office/officeart/2008/layout/LinedList"/>
    <dgm:cxn modelId="{41230E30-E677-41D2-AB6D-7FC84F514C99}" type="presParOf" srcId="{85A11A5E-E897-4F96-9D34-4B0821F811BD}" destId="{1B023178-656F-467D-8383-46AA6C2193AE}" srcOrd="16" destOrd="0" presId="urn:microsoft.com/office/officeart/2008/layout/LinedList"/>
    <dgm:cxn modelId="{C29649BF-4FFD-4FE8-AC83-63E76BCCDED9}" type="presParOf" srcId="{85A11A5E-E897-4F96-9D34-4B0821F811BD}" destId="{253B01BA-436A-429B-9603-1BCA6B1719FC}" srcOrd="17" destOrd="0" presId="urn:microsoft.com/office/officeart/2008/layout/LinedList"/>
    <dgm:cxn modelId="{AAA480FD-4216-42EC-8251-1DD41F383665}" type="presParOf" srcId="{253B01BA-436A-429B-9603-1BCA6B1719FC}" destId="{1B363BE3-7706-4FB7-A13E-A4D8166AFC54}" srcOrd="0" destOrd="0" presId="urn:microsoft.com/office/officeart/2008/layout/LinedList"/>
    <dgm:cxn modelId="{AF3A2B37-FC6E-45E0-84B4-D32BA039BC3E}" type="presParOf" srcId="{253B01BA-436A-429B-9603-1BCA6B1719FC}" destId="{5105FD26-3CC1-451E-9B19-274F4A8E4223}" srcOrd="1" destOrd="0" presId="urn:microsoft.com/office/officeart/2008/layout/LinedList"/>
    <dgm:cxn modelId="{6A18BD7B-3061-4D5D-A16E-12752CF80BDF}" type="presParOf" srcId="{85A11A5E-E897-4F96-9D34-4B0821F811BD}" destId="{676F167C-8C95-4C61-8C25-35248E5B7598}" srcOrd="18" destOrd="0" presId="urn:microsoft.com/office/officeart/2008/layout/LinedList"/>
    <dgm:cxn modelId="{210D7FE6-596A-48A6-8163-9984AA55F906}" type="presParOf" srcId="{85A11A5E-E897-4F96-9D34-4B0821F811BD}" destId="{B4849805-82AA-4AA1-A929-D4F70011D85A}" srcOrd="19" destOrd="0" presId="urn:microsoft.com/office/officeart/2008/layout/LinedList"/>
    <dgm:cxn modelId="{2A3C63ED-1F35-4019-80F5-CA49A9C947E6}" type="presParOf" srcId="{B4849805-82AA-4AA1-A929-D4F70011D85A}" destId="{EFBF8103-A51A-425B-B0B3-5545FF41D5F9}" srcOrd="0" destOrd="0" presId="urn:microsoft.com/office/officeart/2008/layout/LinedList"/>
    <dgm:cxn modelId="{B458DEB6-A6FC-4725-B81B-181CE6812916}" type="presParOf" srcId="{B4849805-82AA-4AA1-A929-D4F70011D85A}" destId="{D7078400-C4BF-4CA3-84DA-B0BA7843CD0E}" srcOrd="1" destOrd="0" presId="urn:microsoft.com/office/officeart/2008/layout/Lin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42A79B-0515-4ECD-AD15-6204C558F1D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33FC7DA3-3B92-4E1B-A9B9-CFE0867CD31B}">
      <dgm:prSet phldrT="[Text]" custT="1"/>
      <dgm:spPr>
        <a:solidFill>
          <a:srgbClr val="CC0066"/>
        </a:solidFill>
      </dgm:spPr>
      <dgm:t>
        <a:bodyPr/>
        <a:lstStyle/>
        <a:p>
          <a:r>
            <a:rPr lang="es-MX" sz="1000">
              <a:latin typeface="Arial" panose="020B0604020202020204" pitchFamily="34" charset="0"/>
              <a:cs typeface="Arial" panose="020B0604020202020204" pitchFamily="34" charset="0"/>
            </a:rPr>
            <a:t>Consejos para comprar la casa ideal</a:t>
          </a:r>
        </a:p>
      </dgm:t>
    </dgm:pt>
    <dgm:pt modelId="{4DA8C08D-CFD1-4F46-96DF-3E00A9DD9599}" type="parTrans" cxnId="{20912613-4D9D-4CAF-8302-8E9ED64B4FD5}">
      <dgm:prSet/>
      <dgm:spPr/>
      <dgm:t>
        <a:bodyPr/>
        <a:lstStyle/>
        <a:p>
          <a:endParaRPr lang="es-MX"/>
        </a:p>
      </dgm:t>
    </dgm:pt>
    <dgm:pt modelId="{C872DB4C-A9F1-498F-B93A-B695CACC2978}" type="sibTrans" cxnId="{20912613-4D9D-4CAF-8302-8E9ED64B4FD5}">
      <dgm:prSet/>
      <dgm:spPr/>
      <dgm:t>
        <a:bodyPr/>
        <a:lstStyle/>
        <a:p>
          <a:endParaRPr lang="es-MX"/>
        </a:p>
      </dgm:t>
    </dgm:pt>
    <dgm:pt modelId="{DA7D7A4F-C139-4747-97A7-8BD6397307A9}" type="pres">
      <dgm:prSet presAssocID="{BF42A79B-0515-4ECD-AD15-6204C558F1D3}" presName="diagram" presStyleCnt="0">
        <dgm:presLayoutVars>
          <dgm:dir/>
          <dgm:resizeHandles val="exact"/>
        </dgm:presLayoutVars>
      </dgm:prSet>
      <dgm:spPr/>
      <dgm:t>
        <a:bodyPr/>
        <a:lstStyle/>
        <a:p>
          <a:endParaRPr lang="es-MX"/>
        </a:p>
      </dgm:t>
    </dgm:pt>
    <dgm:pt modelId="{B0FC3EE7-06FE-4C1B-9C21-6A56ABB2EEAD}" type="pres">
      <dgm:prSet presAssocID="{33FC7DA3-3B92-4E1B-A9B9-CFE0867CD31B}" presName="node" presStyleLbl="node1" presStyleIdx="0" presStyleCnt="1" custScaleX="184955">
        <dgm:presLayoutVars>
          <dgm:bulletEnabled val="1"/>
        </dgm:presLayoutVars>
      </dgm:prSet>
      <dgm:spPr>
        <a:prstGeom prst="snip2DiagRect">
          <a:avLst/>
        </a:prstGeom>
      </dgm:spPr>
      <dgm:t>
        <a:bodyPr/>
        <a:lstStyle/>
        <a:p>
          <a:endParaRPr lang="es-MX"/>
        </a:p>
      </dgm:t>
    </dgm:pt>
  </dgm:ptLst>
  <dgm:cxnLst>
    <dgm:cxn modelId="{13959447-61E7-4740-AC58-810BD04856F0}" type="presOf" srcId="{BF42A79B-0515-4ECD-AD15-6204C558F1D3}" destId="{DA7D7A4F-C139-4747-97A7-8BD6397307A9}" srcOrd="0" destOrd="0" presId="urn:microsoft.com/office/officeart/2005/8/layout/default"/>
    <dgm:cxn modelId="{20912613-4D9D-4CAF-8302-8E9ED64B4FD5}" srcId="{BF42A79B-0515-4ECD-AD15-6204C558F1D3}" destId="{33FC7DA3-3B92-4E1B-A9B9-CFE0867CD31B}" srcOrd="0" destOrd="0" parTransId="{4DA8C08D-CFD1-4F46-96DF-3E00A9DD9599}" sibTransId="{C872DB4C-A9F1-498F-B93A-B695CACC2978}"/>
    <dgm:cxn modelId="{2B8F7CF5-9977-4BEA-AC89-43EE06F1A5D4}" type="presOf" srcId="{33FC7DA3-3B92-4E1B-A9B9-CFE0867CD31B}" destId="{B0FC3EE7-06FE-4C1B-9C21-6A56ABB2EEAD}" srcOrd="0" destOrd="0" presId="urn:microsoft.com/office/officeart/2005/8/layout/default"/>
    <dgm:cxn modelId="{C7FE10B2-74FF-47E5-BCA2-BAA1C0C9DFC0}" type="presParOf" srcId="{DA7D7A4F-C139-4747-97A7-8BD6397307A9}" destId="{B0FC3EE7-06FE-4C1B-9C21-6A56ABB2EEAD}" srcOrd="0" destOrd="0" presId="urn:microsoft.com/office/officeart/2005/8/layout/defaul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5BABD1-0845-46AD-94FF-11FE74BEBC80}" type="doc">
      <dgm:prSet loTypeId="urn:microsoft.com/office/officeart/2005/8/layout/hChevron3" loCatId="process" qsTypeId="urn:microsoft.com/office/officeart/2005/8/quickstyle/simple1" qsCatId="simple" csTypeId="urn:microsoft.com/office/officeart/2005/8/colors/colorful5" csCatId="colorful" phldr="1"/>
      <dgm:spPr/>
    </dgm:pt>
    <dgm:pt modelId="{6FD2FA5E-D036-4FC9-A478-9B54FB81264B}">
      <dgm:prSet phldrT="[Text]"/>
      <dgm:spPr/>
      <dgm:t>
        <a:bodyPr/>
        <a:lstStyle/>
        <a:p>
          <a:r>
            <a:rPr lang="es-MX"/>
            <a:t>Planeación</a:t>
          </a:r>
        </a:p>
      </dgm:t>
    </dgm:pt>
    <dgm:pt modelId="{53AEAD0E-085C-4366-BE62-A76E6D049EC7}" type="parTrans" cxnId="{41B29F52-D1F6-46A1-B161-826C068825EC}">
      <dgm:prSet/>
      <dgm:spPr/>
      <dgm:t>
        <a:bodyPr/>
        <a:lstStyle/>
        <a:p>
          <a:endParaRPr lang="es-MX"/>
        </a:p>
      </dgm:t>
    </dgm:pt>
    <dgm:pt modelId="{4BB289DF-E4B7-45C5-84F3-A0F177216BA0}" type="sibTrans" cxnId="{41B29F52-D1F6-46A1-B161-826C068825EC}">
      <dgm:prSet/>
      <dgm:spPr/>
      <dgm:t>
        <a:bodyPr/>
        <a:lstStyle/>
        <a:p>
          <a:endParaRPr lang="es-MX"/>
        </a:p>
      </dgm:t>
    </dgm:pt>
    <dgm:pt modelId="{4FB6570D-4A04-4852-93E8-DBB3543FB940}">
      <dgm:prSet phldrT="[Text]"/>
      <dgm:spPr/>
      <dgm:t>
        <a:bodyPr/>
        <a:lstStyle/>
        <a:p>
          <a:r>
            <a:rPr lang="es-MX"/>
            <a:t>Ejecución</a:t>
          </a:r>
        </a:p>
      </dgm:t>
    </dgm:pt>
    <dgm:pt modelId="{105F2EDE-B4AC-4858-B0DE-00773ACEFA9B}" type="parTrans" cxnId="{E4B18605-9AEF-41F4-83D8-C4B2A07B599D}">
      <dgm:prSet/>
      <dgm:spPr/>
      <dgm:t>
        <a:bodyPr/>
        <a:lstStyle/>
        <a:p>
          <a:endParaRPr lang="es-MX"/>
        </a:p>
      </dgm:t>
    </dgm:pt>
    <dgm:pt modelId="{FC145A6A-44AA-47F5-9A02-C43BAD654A14}" type="sibTrans" cxnId="{E4B18605-9AEF-41F4-83D8-C4B2A07B599D}">
      <dgm:prSet/>
      <dgm:spPr/>
      <dgm:t>
        <a:bodyPr/>
        <a:lstStyle/>
        <a:p>
          <a:endParaRPr lang="es-MX"/>
        </a:p>
      </dgm:t>
    </dgm:pt>
    <dgm:pt modelId="{9844246C-87D5-489B-8155-06E0F98B3FB0}">
      <dgm:prSet phldrT="[Text]"/>
      <dgm:spPr/>
      <dgm:t>
        <a:bodyPr/>
        <a:lstStyle/>
        <a:p>
          <a:r>
            <a:rPr lang="es-MX"/>
            <a:t>Control</a:t>
          </a:r>
        </a:p>
      </dgm:t>
    </dgm:pt>
    <dgm:pt modelId="{54419C11-518C-4DCB-AA24-371580048BC9}" type="parTrans" cxnId="{920CC2F5-DF6F-4E6A-8FCC-A0EBB7C886ED}">
      <dgm:prSet/>
      <dgm:spPr/>
      <dgm:t>
        <a:bodyPr/>
        <a:lstStyle/>
        <a:p>
          <a:endParaRPr lang="es-MX"/>
        </a:p>
      </dgm:t>
    </dgm:pt>
    <dgm:pt modelId="{17D279CC-8EC2-4185-B9A4-B933E6EB96C2}" type="sibTrans" cxnId="{920CC2F5-DF6F-4E6A-8FCC-A0EBB7C886ED}">
      <dgm:prSet/>
      <dgm:spPr/>
      <dgm:t>
        <a:bodyPr/>
        <a:lstStyle/>
        <a:p>
          <a:endParaRPr lang="es-MX"/>
        </a:p>
      </dgm:t>
    </dgm:pt>
    <dgm:pt modelId="{5DF64BCC-3694-4FBD-9335-A1D6399EF815}">
      <dgm:prSet phldrT="[Text]"/>
      <dgm:spPr/>
      <dgm:t>
        <a:bodyPr/>
        <a:lstStyle/>
        <a:p>
          <a:r>
            <a:rPr lang="es-MX"/>
            <a:t>Cierre</a:t>
          </a:r>
        </a:p>
      </dgm:t>
    </dgm:pt>
    <dgm:pt modelId="{B06E5294-58A0-4227-81BF-52036E829126}" type="parTrans" cxnId="{0BD8654C-4EA2-4946-A673-6073F120A137}">
      <dgm:prSet/>
      <dgm:spPr/>
      <dgm:t>
        <a:bodyPr/>
        <a:lstStyle/>
        <a:p>
          <a:endParaRPr lang="es-MX"/>
        </a:p>
      </dgm:t>
    </dgm:pt>
    <dgm:pt modelId="{0C80E587-6517-433B-95CD-CD92448CAAA5}" type="sibTrans" cxnId="{0BD8654C-4EA2-4946-A673-6073F120A137}">
      <dgm:prSet/>
      <dgm:spPr/>
      <dgm:t>
        <a:bodyPr/>
        <a:lstStyle/>
        <a:p>
          <a:endParaRPr lang="es-MX"/>
        </a:p>
      </dgm:t>
    </dgm:pt>
    <dgm:pt modelId="{E7203C06-8673-4B14-B027-5094DF7DB203}" type="pres">
      <dgm:prSet presAssocID="{2D5BABD1-0845-46AD-94FF-11FE74BEBC80}" presName="Name0" presStyleCnt="0">
        <dgm:presLayoutVars>
          <dgm:dir/>
          <dgm:resizeHandles val="exact"/>
        </dgm:presLayoutVars>
      </dgm:prSet>
      <dgm:spPr/>
    </dgm:pt>
    <dgm:pt modelId="{AD1561A9-C1D1-491E-B711-035095646441}" type="pres">
      <dgm:prSet presAssocID="{6FD2FA5E-D036-4FC9-A478-9B54FB81264B}" presName="parTxOnly" presStyleLbl="node1" presStyleIdx="0" presStyleCnt="4">
        <dgm:presLayoutVars>
          <dgm:bulletEnabled val="1"/>
        </dgm:presLayoutVars>
      </dgm:prSet>
      <dgm:spPr/>
      <dgm:t>
        <a:bodyPr/>
        <a:lstStyle/>
        <a:p>
          <a:endParaRPr lang="es-MX"/>
        </a:p>
      </dgm:t>
    </dgm:pt>
    <dgm:pt modelId="{10721FA0-4CBB-4CCD-A8F4-EB0FDAAD16E7}" type="pres">
      <dgm:prSet presAssocID="{4BB289DF-E4B7-45C5-84F3-A0F177216BA0}" presName="parSpace" presStyleCnt="0"/>
      <dgm:spPr/>
    </dgm:pt>
    <dgm:pt modelId="{89A93D10-1D7C-4D34-B9BA-DDAF0E1588EC}" type="pres">
      <dgm:prSet presAssocID="{4FB6570D-4A04-4852-93E8-DBB3543FB940}" presName="parTxOnly" presStyleLbl="node1" presStyleIdx="1" presStyleCnt="4">
        <dgm:presLayoutVars>
          <dgm:bulletEnabled val="1"/>
        </dgm:presLayoutVars>
      </dgm:prSet>
      <dgm:spPr/>
      <dgm:t>
        <a:bodyPr/>
        <a:lstStyle/>
        <a:p>
          <a:endParaRPr lang="es-MX"/>
        </a:p>
      </dgm:t>
    </dgm:pt>
    <dgm:pt modelId="{2B4F524C-76F0-44B1-8847-D4C7115396D8}" type="pres">
      <dgm:prSet presAssocID="{FC145A6A-44AA-47F5-9A02-C43BAD654A14}" presName="parSpace" presStyleCnt="0"/>
      <dgm:spPr/>
    </dgm:pt>
    <dgm:pt modelId="{ACDAA1B5-3E04-43ED-AF70-4DAA5474F4BA}" type="pres">
      <dgm:prSet presAssocID="{9844246C-87D5-489B-8155-06E0F98B3FB0}" presName="parTxOnly" presStyleLbl="node1" presStyleIdx="2" presStyleCnt="4">
        <dgm:presLayoutVars>
          <dgm:bulletEnabled val="1"/>
        </dgm:presLayoutVars>
      </dgm:prSet>
      <dgm:spPr/>
      <dgm:t>
        <a:bodyPr/>
        <a:lstStyle/>
        <a:p>
          <a:endParaRPr lang="es-MX"/>
        </a:p>
      </dgm:t>
    </dgm:pt>
    <dgm:pt modelId="{85E4EB5F-0ED8-4935-BE5B-AE6B22092CCC}" type="pres">
      <dgm:prSet presAssocID="{17D279CC-8EC2-4185-B9A4-B933E6EB96C2}" presName="parSpace" presStyleCnt="0"/>
      <dgm:spPr/>
    </dgm:pt>
    <dgm:pt modelId="{5CAA761F-ADEC-45C4-8B7A-951CE7A3C516}" type="pres">
      <dgm:prSet presAssocID="{5DF64BCC-3694-4FBD-9335-A1D6399EF815}" presName="parTxOnly" presStyleLbl="node1" presStyleIdx="3" presStyleCnt="4">
        <dgm:presLayoutVars>
          <dgm:bulletEnabled val="1"/>
        </dgm:presLayoutVars>
      </dgm:prSet>
      <dgm:spPr/>
      <dgm:t>
        <a:bodyPr/>
        <a:lstStyle/>
        <a:p>
          <a:endParaRPr lang="es-MX"/>
        </a:p>
      </dgm:t>
    </dgm:pt>
  </dgm:ptLst>
  <dgm:cxnLst>
    <dgm:cxn modelId="{D8B54D99-18F0-4A42-AAEC-9E06A17D8153}" type="presOf" srcId="{4FB6570D-4A04-4852-93E8-DBB3543FB940}" destId="{89A93D10-1D7C-4D34-B9BA-DDAF0E1588EC}" srcOrd="0" destOrd="0" presId="urn:microsoft.com/office/officeart/2005/8/layout/hChevron3"/>
    <dgm:cxn modelId="{0BD8654C-4EA2-4946-A673-6073F120A137}" srcId="{2D5BABD1-0845-46AD-94FF-11FE74BEBC80}" destId="{5DF64BCC-3694-4FBD-9335-A1D6399EF815}" srcOrd="3" destOrd="0" parTransId="{B06E5294-58A0-4227-81BF-52036E829126}" sibTransId="{0C80E587-6517-433B-95CD-CD92448CAAA5}"/>
    <dgm:cxn modelId="{920CC2F5-DF6F-4E6A-8FCC-A0EBB7C886ED}" srcId="{2D5BABD1-0845-46AD-94FF-11FE74BEBC80}" destId="{9844246C-87D5-489B-8155-06E0F98B3FB0}" srcOrd="2" destOrd="0" parTransId="{54419C11-518C-4DCB-AA24-371580048BC9}" sibTransId="{17D279CC-8EC2-4185-B9A4-B933E6EB96C2}"/>
    <dgm:cxn modelId="{ECF74B0D-7A59-430F-BDE5-AA6200392FBD}" type="presOf" srcId="{6FD2FA5E-D036-4FC9-A478-9B54FB81264B}" destId="{AD1561A9-C1D1-491E-B711-035095646441}" srcOrd="0" destOrd="0" presId="urn:microsoft.com/office/officeart/2005/8/layout/hChevron3"/>
    <dgm:cxn modelId="{28E47541-7592-4D01-B938-612F166E4013}" type="presOf" srcId="{2D5BABD1-0845-46AD-94FF-11FE74BEBC80}" destId="{E7203C06-8673-4B14-B027-5094DF7DB203}" srcOrd="0" destOrd="0" presId="urn:microsoft.com/office/officeart/2005/8/layout/hChevron3"/>
    <dgm:cxn modelId="{13105B1F-FA2D-4712-BCD8-2E206A7775C9}" type="presOf" srcId="{5DF64BCC-3694-4FBD-9335-A1D6399EF815}" destId="{5CAA761F-ADEC-45C4-8B7A-951CE7A3C516}" srcOrd="0" destOrd="0" presId="urn:microsoft.com/office/officeart/2005/8/layout/hChevron3"/>
    <dgm:cxn modelId="{BB49C64E-3774-4369-8E8B-EE4A009748A3}" type="presOf" srcId="{9844246C-87D5-489B-8155-06E0F98B3FB0}" destId="{ACDAA1B5-3E04-43ED-AF70-4DAA5474F4BA}" srcOrd="0" destOrd="0" presId="urn:microsoft.com/office/officeart/2005/8/layout/hChevron3"/>
    <dgm:cxn modelId="{41B29F52-D1F6-46A1-B161-826C068825EC}" srcId="{2D5BABD1-0845-46AD-94FF-11FE74BEBC80}" destId="{6FD2FA5E-D036-4FC9-A478-9B54FB81264B}" srcOrd="0" destOrd="0" parTransId="{53AEAD0E-085C-4366-BE62-A76E6D049EC7}" sibTransId="{4BB289DF-E4B7-45C5-84F3-A0F177216BA0}"/>
    <dgm:cxn modelId="{E4B18605-9AEF-41F4-83D8-C4B2A07B599D}" srcId="{2D5BABD1-0845-46AD-94FF-11FE74BEBC80}" destId="{4FB6570D-4A04-4852-93E8-DBB3543FB940}" srcOrd="1" destOrd="0" parTransId="{105F2EDE-B4AC-4858-B0DE-00773ACEFA9B}" sibTransId="{FC145A6A-44AA-47F5-9A02-C43BAD654A14}"/>
    <dgm:cxn modelId="{9CB7EB52-9CAC-400D-AA54-C76311281140}" type="presParOf" srcId="{E7203C06-8673-4B14-B027-5094DF7DB203}" destId="{AD1561A9-C1D1-491E-B711-035095646441}" srcOrd="0" destOrd="0" presId="urn:microsoft.com/office/officeart/2005/8/layout/hChevron3"/>
    <dgm:cxn modelId="{AA3E5C03-6F93-4543-B377-8A79675103A2}" type="presParOf" srcId="{E7203C06-8673-4B14-B027-5094DF7DB203}" destId="{10721FA0-4CBB-4CCD-A8F4-EB0FDAAD16E7}" srcOrd="1" destOrd="0" presId="urn:microsoft.com/office/officeart/2005/8/layout/hChevron3"/>
    <dgm:cxn modelId="{C4810877-F23A-4225-95CB-5E9877678809}" type="presParOf" srcId="{E7203C06-8673-4B14-B027-5094DF7DB203}" destId="{89A93D10-1D7C-4D34-B9BA-DDAF0E1588EC}" srcOrd="2" destOrd="0" presId="urn:microsoft.com/office/officeart/2005/8/layout/hChevron3"/>
    <dgm:cxn modelId="{E3D59AE8-FDCE-4675-B8D2-E811D487BF4E}" type="presParOf" srcId="{E7203C06-8673-4B14-B027-5094DF7DB203}" destId="{2B4F524C-76F0-44B1-8847-D4C7115396D8}" srcOrd="3" destOrd="0" presId="urn:microsoft.com/office/officeart/2005/8/layout/hChevron3"/>
    <dgm:cxn modelId="{2F41D388-6BFE-4B21-BD62-DBCCC7DAA4CE}" type="presParOf" srcId="{E7203C06-8673-4B14-B027-5094DF7DB203}" destId="{ACDAA1B5-3E04-43ED-AF70-4DAA5474F4BA}" srcOrd="4" destOrd="0" presId="urn:microsoft.com/office/officeart/2005/8/layout/hChevron3"/>
    <dgm:cxn modelId="{6B49049D-364C-452B-90F9-F801BFB17941}" type="presParOf" srcId="{E7203C06-8673-4B14-B027-5094DF7DB203}" destId="{85E4EB5F-0ED8-4935-BE5B-AE6B22092CCC}" srcOrd="5" destOrd="0" presId="urn:microsoft.com/office/officeart/2005/8/layout/hChevron3"/>
    <dgm:cxn modelId="{8B9AEA39-9531-488D-A34B-9EC52065FDE6}" type="presParOf" srcId="{E7203C06-8673-4B14-B027-5094DF7DB203}" destId="{5CAA761F-ADEC-45C4-8B7A-951CE7A3C516}" srcOrd="6" destOrd="0" presId="urn:microsoft.com/office/officeart/2005/8/layout/hChevron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42A79B-0515-4ECD-AD15-6204C558F1D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33FC7DA3-3B92-4E1B-A9B9-CFE0867CD31B}">
      <dgm:prSet phldrT="[Text]" custT="1"/>
      <dgm:spPr>
        <a:solidFill>
          <a:srgbClr val="CC0066"/>
        </a:solidFill>
      </dgm:spPr>
      <dgm:t>
        <a:bodyPr/>
        <a:lstStyle/>
        <a:p>
          <a:r>
            <a:rPr lang="es-MX" sz="1000">
              <a:latin typeface="Arial" panose="020B0604020202020204" pitchFamily="34" charset="0"/>
              <a:cs typeface="Arial" panose="020B0604020202020204" pitchFamily="34" charset="0"/>
            </a:rPr>
            <a:t>¿Cómo definir la estrategia de marketing?</a:t>
          </a:r>
        </a:p>
      </dgm:t>
    </dgm:pt>
    <dgm:pt modelId="{4DA8C08D-CFD1-4F46-96DF-3E00A9DD9599}" type="parTrans" cxnId="{20912613-4D9D-4CAF-8302-8E9ED64B4FD5}">
      <dgm:prSet/>
      <dgm:spPr/>
      <dgm:t>
        <a:bodyPr/>
        <a:lstStyle/>
        <a:p>
          <a:endParaRPr lang="es-MX"/>
        </a:p>
      </dgm:t>
    </dgm:pt>
    <dgm:pt modelId="{C872DB4C-A9F1-498F-B93A-B695CACC2978}" type="sibTrans" cxnId="{20912613-4D9D-4CAF-8302-8E9ED64B4FD5}">
      <dgm:prSet/>
      <dgm:spPr/>
      <dgm:t>
        <a:bodyPr/>
        <a:lstStyle/>
        <a:p>
          <a:endParaRPr lang="es-MX"/>
        </a:p>
      </dgm:t>
    </dgm:pt>
    <dgm:pt modelId="{DA7D7A4F-C139-4747-97A7-8BD6397307A9}" type="pres">
      <dgm:prSet presAssocID="{BF42A79B-0515-4ECD-AD15-6204C558F1D3}" presName="diagram" presStyleCnt="0">
        <dgm:presLayoutVars>
          <dgm:dir/>
          <dgm:resizeHandles val="exact"/>
        </dgm:presLayoutVars>
      </dgm:prSet>
      <dgm:spPr/>
      <dgm:t>
        <a:bodyPr/>
        <a:lstStyle/>
        <a:p>
          <a:endParaRPr lang="es-MX"/>
        </a:p>
      </dgm:t>
    </dgm:pt>
    <dgm:pt modelId="{B0FC3EE7-06FE-4C1B-9C21-6A56ABB2EEAD}" type="pres">
      <dgm:prSet presAssocID="{33FC7DA3-3B92-4E1B-A9B9-CFE0867CD31B}" presName="node" presStyleLbl="node1" presStyleIdx="0" presStyleCnt="1" custScaleX="184955">
        <dgm:presLayoutVars>
          <dgm:bulletEnabled val="1"/>
        </dgm:presLayoutVars>
      </dgm:prSet>
      <dgm:spPr>
        <a:prstGeom prst="snip2DiagRect">
          <a:avLst/>
        </a:prstGeom>
      </dgm:spPr>
      <dgm:t>
        <a:bodyPr/>
        <a:lstStyle/>
        <a:p>
          <a:endParaRPr lang="es-MX"/>
        </a:p>
      </dgm:t>
    </dgm:pt>
  </dgm:ptLst>
  <dgm:cxnLst>
    <dgm:cxn modelId="{54B933B7-D456-4DF6-8AB9-4BE80DDC9C13}" type="presOf" srcId="{33FC7DA3-3B92-4E1B-A9B9-CFE0867CD31B}" destId="{B0FC3EE7-06FE-4C1B-9C21-6A56ABB2EEAD}" srcOrd="0" destOrd="0" presId="urn:microsoft.com/office/officeart/2005/8/layout/default"/>
    <dgm:cxn modelId="{20912613-4D9D-4CAF-8302-8E9ED64B4FD5}" srcId="{BF42A79B-0515-4ECD-AD15-6204C558F1D3}" destId="{33FC7DA3-3B92-4E1B-A9B9-CFE0867CD31B}" srcOrd="0" destOrd="0" parTransId="{4DA8C08D-CFD1-4F46-96DF-3E00A9DD9599}" sibTransId="{C872DB4C-A9F1-498F-B93A-B695CACC2978}"/>
    <dgm:cxn modelId="{4094C0F8-6E47-432B-92E5-7551EB701D16}" type="presOf" srcId="{BF42A79B-0515-4ECD-AD15-6204C558F1D3}" destId="{DA7D7A4F-C139-4747-97A7-8BD6397307A9}" srcOrd="0" destOrd="0" presId="urn:microsoft.com/office/officeart/2005/8/layout/default"/>
    <dgm:cxn modelId="{D4528261-ACE4-4746-9920-3D139CC958F2}" type="presParOf" srcId="{DA7D7A4F-C139-4747-97A7-8BD6397307A9}" destId="{B0FC3EE7-06FE-4C1B-9C21-6A56ABB2EEAD}" srcOrd="0"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42A79B-0515-4ECD-AD15-6204C558F1D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B28FFE7B-F356-4F0C-9147-775B6CDE0062}">
      <dgm:prSet custT="1"/>
      <dgm:spPr>
        <a:solidFill>
          <a:srgbClr val="7030A0"/>
        </a:solidFill>
      </dgm:spPr>
      <dgm:t>
        <a:bodyPr/>
        <a:lstStyle/>
        <a:p>
          <a:r>
            <a:rPr lang="es-MX" sz="1000">
              <a:latin typeface="Arial" panose="020B0604020202020204" pitchFamily="34" charset="0"/>
              <a:cs typeface="Arial" panose="020B0604020202020204" pitchFamily="34" charset="0"/>
            </a:rPr>
            <a:t>ROI= (Utilidad neta o Ganancia / Inversión) x 100</a:t>
          </a:r>
        </a:p>
      </dgm:t>
    </dgm:pt>
    <dgm:pt modelId="{36C93EFD-937E-43F1-A2C6-1E500F8DC51A}" type="parTrans" cxnId="{9C326E70-0B8A-4735-A371-A1E854BC91C1}">
      <dgm:prSet/>
      <dgm:spPr/>
      <dgm:t>
        <a:bodyPr/>
        <a:lstStyle/>
        <a:p>
          <a:endParaRPr lang="es-MX"/>
        </a:p>
      </dgm:t>
    </dgm:pt>
    <dgm:pt modelId="{37385BE8-A798-4605-AA28-E85D666AC46F}" type="sibTrans" cxnId="{9C326E70-0B8A-4735-A371-A1E854BC91C1}">
      <dgm:prSet/>
      <dgm:spPr/>
      <dgm:t>
        <a:bodyPr/>
        <a:lstStyle/>
        <a:p>
          <a:endParaRPr lang="es-MX"/>
        </a:p>
      </dgm:t>
    </dgm:pt>
    <dgm:pt modelId="{DA7D7A4F-C139-4747-97A7-8BD6397307A9}" type="pres">
      <dgm:prSet presAssocID="{BF42A79B-0515-4ECD-AD15-6204C558F1D3}" presName="diagram" presStyleCnt="0">
        <dgm:presLayoutVars>
          <dgm:dir/>
          <dgm:resizeHandles val="exact"/>
        </dgm:presLayoutVars>
      </dgm:prSet>
      <dgm:spPr/>
      <dgm:t>
        <a:bodyPr/>
        <a:lstStyle/>
        <a:p>
          <a:endParaRPr lang="es-MX"/>
        </a:p>
      </dgm:t>
    </dgm:pt>
    <dgm:pt modelId="{B4D02018-1365-4C73-8FFF-9979F6A75A1B}" type="pres">
      <dgm:prSet presAssocID="{B28FFE7B-F356-4F0C-9147-775B6CDE0062}" presName="node" presStyleLbl="node1" presStyleIdx="0" presStyleCnt="1" custScaleX="184955">
        <dgm:presLayoutVars>
          <dgm:bulletEnabled val="1"/>
        </dgm:presLayoutVars>
      </dgm:prSet>
      <dgm:spPr>
        <a:prstGeom prst="snip2DiagRect">
          <a:avLst/>
        </a:prstGeom>
      </dgm:spPr>
      <dgm:t>
        <a:bodyPr/>
        <a:lstStyle/>
        <a:p>
          <a:endParaRPr lang="es-MX"/>
        </a:p>
      </dgm:t>
    </dgm:pt>
  </dgm:ptLst>
  <dgm:cxnLst>
    <dgm:cxn modelId="{8970ECC3-D299-42FD-872B-7EDCD2B3BD16}" type="presOf" srcId="{BF42A79B-0515-4ECD-AD15-6204C558F1D3}" destId="{DA7D7A4F-C139-4747-97A7-8BD6397307A9}" srcOrd="0" destOrd="0" presId="urn:microsoft.com/office/officeart/2005/8/layout/default"/>
    <dgm:cxn modelId="{9C326E70-0B8A-4735-A371-A1E854BC91C1}" srcId="{BF42A79B-0515-4ECD-AD15-6204C558F1D3}" destId="{B28FFE7B-F356-4F0C-9147-775B6CDE0062}" srcOrd="0" destOrd="0" parTransId="{36C93EFD-937E-43F1-A2C6-1E500F8DC51A}" sibTransId="{37385BE8-A798-4605-AA28-E85D666AC46F}"/>
    <dgm:cxn modelId="{4ED5C69F-34E7-4E26-B744-683D1D3620B8}" type="presOf" srcId="{B28FFE7B-F356-4F0C-9147-775B6CDE0062}" destId="{B4D02018-1365-4C73-8FFF-9979F6A75A1B}" srcOrd="0" destOrd="0" presId="urn:microsoft.com/office/officeart/2005/8/layout/default"/>
    <dgm:cxn modelId="{F7B961D1-C89A-447F-B985-A0A3A5C09CC5}" type="presParOf" srcId="{DA7D7A4F-C139-4747-97A7-8BD6397307A9}" destId="{B4D02018-1365-4C73-8FFF-9979F6A75A1B}" srcOrd="0" destOrd="0" presId="urn:microsoft.com/office/officeart/2005/8/layout/defaul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59FEB-79BA-4F81-9C77-D134CAC39713}">
      <dsp:nvSpPr>
        <dsp:cNvPr id="0" name=""/>
        <dsp:cNvSpPr/>
      </dsp:nvSpPr>
      <dsp:spPr>
        <a:xfrm>
          <a:off x="0" y="294"/>
          <a:ext cx="5419725"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05CD71B-7327-462C-8546-9D2A2DC883A7}">
      <dsp:nvSpPr>
        <dsp:cNvPr id="0" name=""/>
        <dsp:cNvSpPr/>
      </dsp:nvSpPr>
      <dsp:spPr>
        <a:xfrm>
          <a:off x="0" y="294"/>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1. Responsabilidades en el mantenimiento del inmueble, así como el pago de cuotas de mantenimiento en parques o centros comerciales.</a:t>
          </a:r>
          <a:endParaRPr lang="es-MX" sz="600" kern="1200" dirty="0"/>
        </a:p>
      </dsp:txBody>
      <dsp:txXfrm>
        <a:off x="0" y="294"/>
        <a:ext cx="5419725" cy="240879"/>
      </dsp:txXfrm>
    </dsp:sp>
    <dsp:sp modelId="{18346F30-F08E-4DE7-923E-923FE4C64ED6}">
      <dsp:nvSpPr>
        <dsp:cNvPr id="0" name=""/>
        <dsp:cNvSpPr/>
      </dsp:nvSpPr>
      <dsp:spPr>
        <a:xfrm>
          <a:off x="0" y="241173"/>
          <a:ext cx="5419725"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0A83DE-461E-47AE-8CE5-1D4EAB452328}">
      <dsp:nvSpPr>
        <dsp:cNvPr id="0" name=""/>
        <dsp:cNvSpPr/>
      </dsp:nvSpPr>
      <dsp:spPr>
        <a:xfrm>
          <a:off x="0" y="241173"/>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2. Contratación de seguros de responsabilidad civil y danos contra terceros.</a:t>
          </a:r>
          <a:endParaRPr lang="es-MX" sz="600" kern="1200" dirty="0"/>
        </a:p>
      </dsp:txBody>
      <dsp:txXfrm>
        <a:off x="0" y="241173"/>
        <a:ext cx="5419725" cy="240879"/>
      </dsp:txXfrm>
    </dsp:sp>
    <dsp:sp modelId="{FFE29F4E-704C-4A3F-B474-CCA5D316A940}">
      <dsp:nvSpPr>
        <dsp:cNvPr id="0" name=""/>
        <dsp:cNvSpPr/>
      </dsp:nvSpPr>
      <dsp:spPr>
        <a:xfrm>
          <a:off x="0" y="482052"/>
          <a:ext cx="5419725"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3B25C6-A211-4F4F-9A22-718DF6DFE428}">
      <dsp:nvSpPr>
        <dsp:cNvPr id="0" name=""/>
        <dsp:cNvSpPr/>
      </dsp:nvSpPr>
      <dsp:spPr>
        <a:xfrm>
          <a:off x="0" y="482052"/>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3. Penalizaciones por incumplimiento del contrato, para los casos de cancelaciones en los plazos por cualquiera de las partes o incumplimientos en la entrega por parte del arrendador.</a:t>
          </a:r>
          <a:endParaRPr lang="es-MX" sz="600" kern="1200" dirty="0"/>
        </a:p>
      </dsp:txBody>
      <dsp:txXfrm>
        <a:off x="0" y="482052"/>
        <a:ext cx="5419725" cy="240879"/>
      </dsp:txXfrm>
    </dsp:sp>
    <dsp:sp modelId="{D34BD26E-66E8-49E8-854F-BA6948369054}">
      <dsp:nvSpPr>
        <dsp:cNvPr id="0" name=""/>
        <dsp:cNvSpPr/>
      </dsp:nvSpPr>
      <dsp:spPr>
        <a:xfrm>
          <a:off x="0" y="722931"/>
          <a:ext cx="5419725"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3BBD72-8CED-48D4-BD2D-F8476DA6E0E6}">
      <dsp:nvSpPr>
        <dsp:cNvPr id="0" name=""/>
        <dsp:cNvSpPr/>
      </dsp:nvSpPr>
      <dsp:spPr>
        <a:xfrm>
          <a:off x="0" y="722931"/>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4. Domicilios para recepción de notificaciones.</a:t>
          </a:r>
          <a:endParaRPr lang="es-MX" sz="600" kern="1200" dirty="0"/>
        </a:p>
      </dsp:txBody>
      <dsp:txXfrm>
        <a:off x="0" y="722931"/>
        <a:ext cx="5419725" cy="240879"/>
      </dsp:txXfrm>
    </dsp:sp>
    <dsp:sp modelId="{54C345A8-01B8-449E-928F-2BDA3C881959}">
      <dsp:nvSpPr>
        <dsp:cNvPr id="0" name=""/>
        <dsp:cNvSpPr/>
      </dsp:nvSpPr>
      <dsp:spPr>
        <a:xfrm>
          <a:off x="0" y="963810"/>
          <a:ext cx="5419725"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6D81C2-2AAA-43BF-A797-D03DC42D1D2F}">
      <dsp:nvSpPr>
        <dsp:cNvPr id="0" name=""/>
        <dsp:cNvSpPr/>
      </dsp:nvSpPr>
      <dsp:spPr>
        <a:xfrm>
          <a:off x="0" y="963810"/>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5. Pagos de impuestos y domicilios fiscales.</a:t>
          </a:r>
          <a:endParaRPr lang="es-MX" sz="600" kern="1200" dirty="0"/>
        </a:p>
      </dsp:txBody>
      <dsp:txXfrm>
        <a:off x="0" y="963810"/>
        <a:ext cx="5419725" cy="240879"/>
      </dsp:txXfrm>
    </dsp:sp>
    <dsp:sp modelId="{87A98BD3-915B-4033-9D92-F12D1B0B48EB}">
      <dsp:nvSpPr>
        <dsp:cNvPr id="0" name=""/>
        <dsp:cNvSpPr/>
      </dsp:nvSpPr>
      <dsp:spPr>
        <a:xfrm>
          <a:off x="0" y="1204690"/>
          <a:ext cx="5419725"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AC5F23-B4A1-4CC5-83EA-C74CB41649C9}">
      <dsp:nvSpPr>
        <dsp:cNvPr id="0" name=""/>
        <dsp:cNvSpPr/>
      </dsp:nvSpPr>
      <dsp:spPr>
        <a:xfrm>
          <a:off x="0" y="1204690"/>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6. Acuerdos en materia ambiental.</a:t>
          </a:r>
          <a:endParaRPr lang="es-MX" sz="600" kern="1200" dirty="0"/>
        </a:p>
      </dsp:txBody>
      <dsp:txXfrm>
        <a:off x="0" y="1204690"/>
        <a:ext cx="5419725" cy="240879"/>
      </dsp:txXfrm>
    </dsp:sp>
    <dsp:sp modelId="{80F0C516-1A42-4B4C-A4CC-AFDC5D33748D}">
      <dsp:nvSpPr>
        <dsp:cNvPr id="0" name=""/>
        <dsp:cNvSpPr/>
      </dsp:nvSpPr>
      <dsp:spPr>
        <a:xfrm>
          <a:off x="0" y="1445569"/>
          <a:ext cx="5419725"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E07B31-BDD3-4529-804E-59E935878CCD}">
      <dsp:nvSpPr>
        <dsp:cNvPr id="0" name=""/>
        <dsp:cNvSpPr/>
      </dsp:nvSpPr>
      <dsp:spPr>
        <a:xfrm>
          <a:off x="0" y="1445569"/>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7. Acuerdos de ordenanza y convivencia, así como regímenes en condominio aplicables en su caso. </a:t>
          </a:r>
          <a:endParaRPr lang="es-MX" sz="600" kern="1200" dirty="0"/>
        </a:p>
      </dsp:txBody>
      <dsp:txXfrm>
        <a:off x="0" y="1445569"/>
        <a:ext cx="5419725" cy="240879"/>
      </dsp:txXfrm>
    </dsp:sp>
    <dsp:sp modelId="{5CD4C01E-0315-4E7A-B9EC-62BF202F6B5A}">
      <dsp:nvSpPr>
        <dsp:cNvPr id="0" name=""/>
        <dsp:cNvSpPr/>
      </dsp:nvSpPr>
      <dsp:spPr>
        <a:xfrm>
          <a:off x="0" y="1686448"/>
          <a:ext cx="5419725"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384A45-C356-4B05-B76E-B810AA58FCCD}">
      <dsp:nvSpPr>
        <dsp:cNvPr id="0" name=""/>
        <dsp:cNvSpPr/>
      </dsp:nvSpPr>
      <dsp:spPr>
        <a:xfrm>
          <a:off x="0" y="1686448"/>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8. Acuerdos de apoyo en materia de seguridad patrimonial.</a:t>
          </a:r>
          <a:endParaRPr lang="es-MX" sz="600" kern="1200" dirty="0"/>
        </a:p>
      </dsp:txBody>
      <dsp:txXfrm>
        <a:off x="0" y="1686448"/>
        <a:ext cx="5419725" cy="240879"/>
      </dsp:txXfrm>
    </dsp:sp>
    <dsp:sp modelId="{1B023178-656F-467D-8383-46AA6C2193AE}">
      <dsp:nvSpPr>
        <dsp:cNvPr id="0" name=""/>
        <dsp:cNvSpPr/>
      </dsp:nvSpPr>
      <dsp:spPr>
        <a:xfrm>
          <a:off x="0" y="1927327"/>
          <a:ext cx="5419725"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363BE3-7706-4FB7-A13E-A4D8166AFC54}">
      <dsp:nvSpPr>
        <dsp:cNvPr id="0" name=""/>
        <dsp:cNvSpPr/>
      </dsp:nvSpPr>
      <dsp:spPr>
        <a:xfrm>
          <a:off x="0" y="1927327"/>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9. Cumplimiento de legislación anti-lavado.</a:t>
          </a:r>
          <a:endParaRPr lang="es-MX" sz="600" kern="1200" dirty="0"/>
        </a:p>
      </dsp:txBody>
      <dsp:txXfrm>
        <a:off x="0" y="1927327"/>
        <a:ext cx="5419725" cy="240879"/>
      </dsp:txXfrm>
    </dsp:sp>
    <dsp:sp modelId="{676F167C-8C95-4C61-8C25-35248E5B7598}">
      <dsp:nvSpPr>
        <dsp:cNvPr id="0" name=""/>
        <dsp:cNvSpPr/>
      </dsp:nvSpPr>
      <dsp:spPr>
        <a:xfrm>
          <a:off x="0" y="2168206"/>
          <a:ext cx="5419725"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BF8103-A51A-425B-B0B3-5545FF41D5F9}">
      <dsp:nvSpPr>
        <dsp:cNvPr id="0" name=""/>
        <dsp:cNvSpPr/>
      </dsp:nvSpPr>
      <dsp:spPr>
        <a:xfrm>
          <a:off x="0" y="2168206"/>
          <a:ext cx="5419725" cy="240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MX" sz="600" kern="1200" dirty="0" smtClean="0"/>
            <a:t>10. Anexos de contrato, es decir documentación que respalda la naturaleza y estructura legal del contrato. Como planos y fotografías de la propiedad antes y después de la entrega, listados de equipamiento, listados de especificaciones de la propiedad.</a:t>
          </a:r>
          <a:endParaRPr lang="es-MX" sz="600" kern="1200" dirty="0"/>
        </a:p>
      </dsp:txBody>
      <dsp:txXfrm>
        <a:off x="0" y="2168206"/>
        <a:ext cx="5419725" cy="240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C3EE7-06FE-4C1B-9C21-6A56ABB2EEAD}">
      <dsp:nvSpPr>
        <dsp:cNvPr id="0" name=""/>
        <dsp:cNvSpPr/>
      </dsp:nvSpPr>
      <dsp:spPr>
        <a:xfrm>
          <a:off x="1432663" y="252"/>
          <a:ext cx="2621073" cy="850284"/>
        </a:xfrm>
        <a:prstGeom prst="snip2DiagRect">
          <a:avLst/>
        </a:prstGeom>
        <a:solidFill>
          <a:srgbClr val="CC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Consejos para comprar la casa ideal</a:t>
          </a:r>
        </a:p>
      </dsp:txBody>
      <dsp:txXfrm>
        <a:off x="1503521" y="71110"/>
        <a:ext cx="2479357" cy="708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561A9-C1D1-491E-B711-035095646441}">
      <dsp:nvSpPr>
        <dsp:cNvPr id="0" name=""/>
        <dsp:cNvSpPr/>
      </dsp:nvSpPr>
      <dsp:spPr>
        <a:xfrm>
          <a:off x="1607" y="153709"/>
          <a:ext cx="1612701" cy="645080"/>
        </a:xfrm>
        <a:prstGeom prst="homePlat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0678" tIns="45339" rIns="22670" bIns="45339" numCol="1" spcCol="1270" anchor="ctr" anchorCtr="0">
          <a:noAutofit/>
        </a:bodyPr>
        <a:lstStyle/>
        <a:p>
          <a:pPr lvl="0" algn="ctr" defTabSz="755650">
            <a:lnSpc>
              <a:spcPct val="90000"/>
            </a:lnSpc>
            <a:spcBef>
              <a:spcPct val="0"/>
            </a:spcBef>
            <a:spcAft>
              <a:spcPct val="35000"/>
            </a:spcAft>
          </a:pPr>
          <a:r>
            <a:rPr lang="es-MX" sz="1700" kern="1200"/>
            <a:t>Planeación</a:t>
          </a:r>
        </a:p>
      </dsp:txBody>
      <dsp:txXfrm>
        <a:off x="1607" y="153709"/>
        <a:ext cx="1451431" cy="645080"/>
      </dsp:txXfrm>
    </dsp:sp>
    <dsp:sp modelId="{89A93D10-1D7C-4D34-B9BA-DDAF0E1588EC}">
      <dsp:nvSpPr>
        <dsp:cNvPr id="0" name=""/>
        <dsp:cNvSpPr/>
      </dsp:nvSpPr>
      <dsp:spPr>
        <a:xfrm>
          <a:off x="1291768" y="153709"/>
          <a:ext cx="1612701" cy="645080"/>
        </a:xfrm>
        <a:prstGeom prst="chevron">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s-MX" sz="1700" kern="1200"/>
            <a:t>Ejecución</a:t>
          </a:r>
        </a:p>
      </dsp:txBody>
      <dsp:txXfrm>
        <a:off x="1614308" y="153709"/>
        <a:ext cx="967621" cy="645080"/>
      </dsp:txXfrm>
    </dsp:sp>
    <dsp:sp modelId="{ACDAA1B5-3E04-43ED-AF70-4DAA5474F4BA}">
      <dsp:nvSpPr>
        <dsp:cNvPr id="0" name=""/>
        <dsp:cNvSpPr/>
      </dsp:nvSpPr>
      <dsp:spPr>
        <a:xfrm>
          <a:off x="2581929" y="153709"/>
          <a:ext cx="1612701" cy="645080"/>
        </a:xfrm>
        <a:prstGeom prst="chevron">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s-MX" sz="1700" kern="1200"/>
            <a:t>Control</a:t>
          </a:r>
        </a:p>
      </dsp:txBody>
      <dsp:txXfrm>
        <a:off x="2904469" y="153709"/>
        <a:ext cx="967621" cy="645080"/>
      </dsp:txXfrm>
    </dsp:sp>
    <dsp:sp modelId="{5CAA761F-ADEC-45C4-8B7A-951CE7A3C516}">
      <dsp:nvSpPr>
        <dsp:cNvPr id="0" name=""/>
        <dsp:cNvSpPr/>
      </dsp:nvSpPr>
      <dsp:spPr>
        <a:xfrm>
          <a:off x="3872091" y="153709"/>
          <a:ext cx="1612701" cy="645080"/>
        </a:xfrm>
        <a:prstGeom prst="chevron">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s-MX" sz="1700" kern="1200"/>
            <a:t>Cierre</a:t>
          </a:r>
        </a:p>
      </dsp:txBody>
      <dsp:txXfrm>
        <a:off x="4194631" y="153709"/>
        <a:ext cx="967621" cy="6450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C3EE7-06FE-4C1B-9C21-6A56ABB2EEAD}">
      <dsp:nvSpPr>
        <dsp:cNvPr id="0" name=""/>
        <dsp:cNvSpPr/>
      </dsp:nvSpPr>
      <dsp:spPr>
        <a:xfrm>
          <a:off x="1432663" y="252"/>
          <a:ext cx="2621073" cy="850284"/>
        </a:xfrm>
        <a:prstGeom prst="snip2DiagRect">
          <a:avLst/>
        </a:prstGeom>
        <a:solidFill>
          <a:srgbClr val="CC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¿Cómo definir la estrategia de marketing?</a:t>
          </a:r>
        </a:p>
      </dsp:txBody>
      <dsp:txXfrm>
        <a:off x="1503521" y="71110"/>
        <a:ext cx="2479357" cy="7085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D02018-1365-4C73-8FFF-9979F6A75A1B}">
      <dsp:nvSpPr>
        <dsp:cNvPr id="0" name=""/>
        <dsp:cNvSpPr/>
      </dsp:nvSpPr>
      <dsp:spPr>
        <a:xfrm>
          <a:off x="1432663" y="252"/>
          <a:ext cx="2621073" cy="850284"/>
        </a:xfrm>
        <a:prstGeom prst="snip2Diag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ROI= (Utilidad neta o Ganancia / Inversión) x 100</a:t>
          </a:r>
        </a:p>
      </dsp:txBody>
      <dsp:txXfrm>
        <a:off x="1503521" y="71110"/>
        <a:ext cx="2479357" cy="708568"/>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36</Pages>
  <Words>12225</Words>
  <Characters>67242</Characters>
  <Application>Microsoft Office Word</Application>
  <DocSecurity>0</DocSecurity>
  <Lines>560</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IVETTE ESPINOSA CEJA</dc:creator>
  <cp:keywords/>
  <dc:description/>
  <cp:lastModifiedBy>MICHELLE IVETTE ESPINOSA CEJA</cp:lastModifiedBy>
  <cp:revision>20</cp:revision>
  <dcterms:created xsi:type="dcterms:W3CDTF">2015-07-21T21:53:00Z</dcterms:created>
  <dcterms:modified xsi:type="dcterms:W3CDTF">2015-07-21T22:32:00Z</dcterms:modified>
</cp:coreProperties>
</file>