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C7" w:rsidRPr="003851A1" w:rsidRDefault="002E4BC7" w:rsidP="002E4BC7">
      <w:pPr>
        <w:pStyle w:val="NormalWeb"/>
        <w:jc w:val="both"/>
        <w:rPr>
          <w:rFonts w:ascii="Arial" w:hAnsi="Arial"/>
          <w:b/>
          <w:color w:val="003E7E"/>
          <w:sz w:val="28"/>
          <w:szCs w:val="28"/>
          <w:lang w:val="es-ES_tradnl"/>
        </w:rPr>
      </w:pPr>
      <w:r w:rsidRPr="008A45A5">
        <w:rPr>
          <w:rFonts w:ascii="Arial" w:hAnsi="Arial"/>
          <w:b/>
          <w:noProof/>
          <w:color w:val="003E7E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D61BA82" wp14:editId="093CF4B5">
            <wp:simplePos x="0" y="0"/>
            <wp:positionH relativeFrom="column">
              <wp:posOffset>2504491</wp:posOffset>
            </wp:positionH>
            <wp:positionV relativeFrom="paragraph">
              <wp:posOffset>-637342</wp:posOffset>
            </wp:positionV>
            <wp:extent cx="3810000" cy="81280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ext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003E7E"/>
          <w:sz w:val="28"/>
          <w:szCs w:val="28"/>
        </w:rPr>
        <w:t>Finanzas para no financieros</w:t>
      </w:r>
    </w:p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  <w:r w:rsidRPr="00FF2ADF">
        <w:rPr>
          <w:rFonts w:asciiTheme="minorHAnsi" w:hAnsiTheme="minorHAnsi"/>
          <w:color w:val="333333"/>
          <w:sz w:val="21"/>
          <w:szCs w:val="21"/>
        </w:rPr>
        <w:t>Formatos a llenar:</w:t>
      </w:r>
    </w:p>
    <w:tbl>
      <w:tblPr>
        <w:tblW w:w="9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480"/>
        <w:gridCol w:w="1240"/>
        <w:gridCol w:w="1340"/>
        <w:gridCol w:w="1300"/>
        <w:gridCol w:w="1240"/>
      </w:tblGrid>
      <w:tr w:rsidR="002E4BC7" w:rsidRPr="00FF2ADF" w:rsidTr="008A45A5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Presupuesto de ventas (precio * ventas planeadas)</w:t>
            </w: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1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Precio de venta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Ventas planeadas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 xml:space="preserve">Primer </w:t>
            </w:r>
          </w:p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semestre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Segundo semestre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Primer semestre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Segundo semestre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Camisas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Pantalones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Producto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Semestre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1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Camisas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Pantalones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93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392"/>
        <w:gridCol w:w="1898"/>
        <w:gridCol w:w="1391"/>
        <w:gridCol w:w="1898"/>
        <w:gridCol w:w="146"/>
      </w:tblGrid>
      <w:tr w:rsidR="002E4BC7" w:rsidRPr="00FF2ADF" w:rsidTr="008A45A5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Presupuesto de producción</w:t>
            </w: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Camisas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Pantalones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Camisas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Pantalones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Ventas Presupuestadas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má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s inventario final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Necesidad de producción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menos inventario inicial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Producción requerida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9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469"/>
        <w:gridCol w:w="1434"/>
        <w:gridCol w:w="1468"/>
        <w:gridCol w:w="1434"/>
        <w:gridCol w:w="795"/>
      </w:tblGrid>
      <w:tr w:rsidR="002E4BC7" w:rsidRPr="00FF2ADF" w:rsidTr="008A45A5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Presupuesto de requerimiento de materia prima</w:t>
            </w: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Producto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Tela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Hilo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Tela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Hilo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Camisas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Pantalones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Costo por metro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469"/>
        <w:gridCol w:w="1434"/>
        <w:gridCol w:w="1468"/>
        <w:gridCol w:w="1434"/>
        <w:gridCol w:w="795"/>
      </w:tblGrid>
      <w:tr w:rsidR="002E4BC7" w:rsidRPr="00FF2ADF" w:rsidTr="008A45A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</w:pPr>
            <w:bookmarkStart w:id="0" w:name="_GoBack"/>
            <w:r w:rsidRPr="00FF2ADF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Presupuesto de compra de materiales</w:t>
            </w: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Materia Prima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Tela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Hilo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Tela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Hilo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Requerimiento de </w:t>
            </w:r>
            <w:r>
              <w:rPr>
                <w:rFonts w:eastAsia="Times New Roman" w:cs="Times New Roman"/>
                <w:color w:val="000000"/>
                <w:lang w:eastAsia="es-MX"/>
              </w:rPr>
              <w:t>p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roducción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Inventario final deseado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Necesidades de comprar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Inventario </w:t>
            </w:r>
            <w:r>
              <w:rPr>
                <w:rFonts w:eastAsia="Times New Roman" w:cs="Times New Roman"/>
                <w:color w:val="000000"/>
                <w:lang w:eastAsia="es-MX"/>
              </w:rPr>
              <w:t>i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nicial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 a comprar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Costo por metro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Costo de compra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bookmarkEnd w:id="0"/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233"/>
        <w:gridCol w:w="1683"/>
        <w:gridCol w:w="1233"/>
        <w:gridCol w:w="1683"/>
        <w:gridCol w:w="768"/>
      </w:tblGrid>
      <w:tr w:rsidR="002E4BC7" w:rsidRPr="00FF2ADF" w:rsidTr="008A45A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Presupuesto de mano de obra</w:t>
            </w: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semestre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semestre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Camisas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Pantalones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Camisas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Pantalones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Requerimiento de producción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proofErr w:type="spellStart"/>
            <w:r w:rsidRPr="00FF2ADF">
              <w:rPr>
                <w:rFonts w:eastAsia="Times New Roman" w:cs="Times New Roman"/>
                <w:color w:val="000000"/>
                <w:lang w:eastAsia="es-MX"/>
              </w:rPr>
              <w:t>Hrs</w:t>
            </w:r>
            <w:proofErr w:type="spellEnd"/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requeridas por producto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 de horas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C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osto por hora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 Costo de MOD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112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13"/>
        <w:gridCol w:w="1797"/>
        <w:gridCol w:w="3740"/>
        <w:gridCol w:w="146"/>
        <w:gridCol w:w="146"/>
      </w:tblGrid>
      <w:tr w:rsidR="002E4BC7" w:rsidRPr="00FF2ADF" w:rsidTr="008A45A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 xml:space="preserve">                         </w:t>
            </w: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6</w:t>
            </w:r>
          </w:p>
        </w:tc>
        <w:tc>
          <w:tcPr>
            <w:tcW w:w="8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Presupuesto de gastos Indirectos de fabricación</w:t>
            </w: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Depreciación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Supervisión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Seguro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Mantenimiento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Accesorios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Energéticos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Tasa de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ind w:right="-585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ind w:left="213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por hora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aplicación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Horas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lastRenderedPageBreak/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 Camisas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 Pantalones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 Camisas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s-MX"/>
              </w:rPr>
              <w:t>S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emestre Pantalones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 de Horas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4447"/>
        <w:gridCol w:w="815"/>
        <w:gridCol w:w="446"/>
        <w:gridCol w:w="446"/>
        <w:gridCol w:w="446"/>
      </w:tblGrid>
      <w:tr w:rsidR="002E4BC7" w:rsidRPr="00FF2ADF" w:rsidTr="008A45A5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 xml:space="preserve">                           </w:t>
            </w: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7</w:t>
            </w:r>
          </w:p>
        </w:tc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Presupuesto de gastos de administración y ventas</w:t>
            </w: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Sueldos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Comisiones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Publicidad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Accesorios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Depreciación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Varios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Total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104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1108"/>
        <w:gridCol w:w="1096"/>
        <w:gridCol w:w="2177"/>
        <w:gridCol w:w="1108"/>
        <w:gridCol w:w="1095"/>
        <w:gridCol w:w="1736"/>
      </w:tblGrid>
      <w:tr w:rsidR="002E4BC7" w:rsidRPr="00FF2ADF" w:rsidTr="008A45A5">
        <w:trPr>
          <w:trHeight w:val="315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 xml:space="preserve">                           </w:t>
            </w: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8</w:t>
            </w:r>
          </w:p>
        </w:tc>
        <w:tc>
          <w:tcPr>
            <w:tcW w:w="6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8A45A5" w:rsidRDefault="002E4BC7" w:rsidP="008A45A5">
            <w:pPr>
              <w:pStyle w:val="NormalWeb"/>
              <w:jc w:val="both"/>
              <w:rPr>
                <w:color w:val="333333"/>
                <w:sz w:val="21"/>
                <w:szCs w:val="21"/>
              </w:rPr>
            </w:pPr>
            <w:r w:rsidRPr="008A45A5">
              <w:rPr>
                <w:rFonts w:asciiTheme="minorHAnsi" w:hAnsiTheme="minorHAnsi"/>
                <w:color w:val="333333"/>
                <w:sz w:val="21"/>
                <w:szCs w:val="21"/>
              </w:rPr>
              <w:t>Presupuesto de inventario final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Valuación de los inventarios: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C.U.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P.U.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Camisas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C.U.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P.U.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Pantalones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ind w:right="1574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Tela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Hilo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M.O.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G.I.F.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Inv. Final Unidades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Tela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Hilo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Camisas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Pantalones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8A45A5">
        <w:trPr>
          <w:trHeight w:val="300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</w:tbl>
    <w:p w:rsidR="002E4BC7" w:rsidRPr="00FF2ADF" w:rsidRDefault="002E4BC7" w:rsidP="002E4BC7">
      <w:pPr>
        <w:pStyle w:val="NormalWeb"/>
        <w:jc w:val="both"/>
        <w:rPr>
          <w:rFonts w:asciiTheme="minorHAnsi" w:hAnsiTheme="minorHAnsi"/>
          <w:color w:val="333333"/>
          <w:sz w:val="21"/>
          <w:szCs w:val="21"/>
        </w:rPr>
      </w:pPr>
    </w:p>
    <w:tbl>
      <w:tblPr>
        <w:tblW w:w="10774" w:type="dxa"/>
        <w:tblInd w:w="-9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344"/>
        <w:gridCol w:w="1543"/>
        <w:gridCol w:w="1101"/>
        <w:gridCol w:w="1875"/>
        <w:gridCol w:w="160"/>
        <w:gridCol w:w="2676"/>
      </w:tblGrid>
      <w:tr w:rsidR="002E4BC7" w:rsidRPr="00FF2ADF" w:rsidTr="002E4BC7">
        <w:trPr>
          <w:trHeight w:val="31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  <w:lastRenderedPageBreak/>
              <w:t xml:space="preserve">                        </w:t>
            </w:r>
            <w:r w:rsidRPr="00FF2ADF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</w:pPr>
            <w:r w:rsidRPr="00FF2ADF">
              <w:rPr>
                <w:rFonts w:eastAsia="Times New Roman" w:cs="Times New Roman"/>
                <w:color w:val="333333"/>
                <w:sz w:val="18"/>
                <w:szCs w:val="18"/>
                <w:lang w:eastAsia="es-MX"/>
              </w:rPr>
              <w:t>Presupuesto de costo de ventas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1er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semestre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2do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 xml:space="preserve"> semestre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total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M.P. requerida (3)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ind w:right="681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M.O. (5)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G.I.F. (6)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Costo de producción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más Inventario Inicial (BG)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Disponible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menos inventario final (8)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Costo de venta presupuestado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b/>
                <w:color w:val="000000"/>
                <w:lang w:eastAsia="es-MX"/>
              </w:rPr>
              <w:t>Estado de Resultados Presupuestado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Ventas (1)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enos costo (9)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U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tilidad bruta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M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enos gastos de operación (7)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  <w:tr w:rsidR="002E4BC7" w:rsidRPr="00FF2ADF" w:rsidTr="002E4BC7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U</w:t>
            </w:r>
            <w:r w:rsidRPr="00FF2ADF">
              <w:rPr>
                <w:rFonts w:eastAsia="Times New Roman" w:cs="Times New Roman"/>
                <w:color w:val="000000"/>
                <w:lang w:eastAsia="es-MX"/>
              </w:rPr>
              <w:t>tilidad de operación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FF2ADF">
              <w:rPr>
                <w:rFonts w:eastAsia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C7" w:rsidRPr="00FF2ADF" w:rsidRDefault="002E4BC7" w:rsidP="008A45A5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</w:tr>
    </w:tbl>
    <w:p w:rsidR="002E4BC7" w:rsidRPr="00FF2ADF" w:rsidRDefault="002E4BC7" w:rsidP="002E4BC7"/>
    <w:p w:rsidR="00AC7CB1" w:rsidRDefault="00AC7CB1"/>
    <w:sectPr w:rsidR="00AC7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F7" w:rsidRDefault="00A41AF7" w:rsidP="002E4BC7">
      <w:pPr>
        <w:spacing w:after="0" w:line="240" w:lineRule="auto"/>
      </w:pPr>
      <w:r>
        <w:separator/>
      </w:r>
    </w:p>
  </w:endnote>
  <w:endnote w:type="continuationSeparator" w:id="0">
    <w:p w:rsidR="00A41AF7" w:rsidRDefault="00A41AF7" w:rsidP="002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F7" w:rsidRDefault="00A41AF7" w:rsidP="002E4BC7">
      <w:pPr>
        <w:spacing w:after="0" w:line="240" w:lineRule="auto"/>
      </w:pPr>
      <w:r>
        <w:separator/>
      </w:r>
    </w:p>
  </w:footnote>
  <w:footnote w:type="continuationSeparator" w:id="0">
    <w:p w:rsidR="00A41AF7" w:rsidRDefault="00A41AF7" w:rsidP="002E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C7"/>
    <w:rsid w:val="002E4BC7"/>
    <w:rsid w:val="00A41AF7"/>
    <w:rsid w:val="00A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C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E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BC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E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C7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C7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E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BC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E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C7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2014-06-12T15:24:00Z</dcterms:created>
  <dcterms:modified xsi:type="dcterms:W3CDTF">2014-06-12T15:26:00Z</dcterms:modified>
</cp:coreProperties>
</file>